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AEDC2" w14:textId="3C4817B4" w:rsidR="008707B3" w:rsidRPr="00D3609A" w:rsidRDefault="00A6276A" w:rsidP="006F625C">
      <w:pPr>
        <w:spacing w:line="240" w:lineRule="auto"/>
        <w:ind w:right="1842"/>
        <w:rPr>
          <w:b/>
          <w:sz w:val="32"/>
          <w:szCs w:val="32"/>
          <w:lang w:val="en-US"/>
        </w:rPr>
      </w:pPr>
      <w:r w:rsidRPr="00D3609A">
        <w:rPr>
          <w:b/>
          <w:sz w:val="32"/>
          <w:szCs w:val="32"/>
          <w:lang w:val="en-US"/>
        </w:rPr>
        <w:t xml:space="preserve">Ersa VERSAFIT ONE – </w:t>
      </w:r>
      <w:r w:rsidR="00D3609A" w:rsidRPr="00D3609A">
        <w:rPr>
          <w:b/>
          <w:bCs/>
          <w:sz w:val="32"/>
          <w:szCs w:val="32"/>
          <w:lang w:val="en-US"/>
        </w:rPr>
        <w:t>Semi-Automatic Press-Fit System for Maximum Process Reliability</w:t>
      </w:r>
    </w:p>
    <w:p w14:paraId="0A6E29E0" w14:textId="223A342D" w:rsidR="00EE16C7" w:rsidRPr="00854E0F" w:rsidRDefault="008707B3" w:rsidP="00EE16C7">
      <w:pPr>
        <w:spacing w:line="360" w:lineRule="auto"/>
        <w:ind w:right="1134"/>
        <w:rPr>
          <w:bCs/>
          <w:lang w:val="en-US"/>
        </w:rPr>
      </w:pPr>
      <w:r w:rsidRPr="00D3609A">
        <w:rPr>
          <w:lang w:val="en-US"/>
        </w:rPr>
        <w:br/>
      </w:r>
      <w:r w:rsidRPr="00D3609A">
        <w:rPr>
          <w:bCs/>
          <w:i/>
          <w:u w:val="single"/>
          <w:lang w:val="en-US"/>
        </w:rPr>
        <w:t>Wertheim</w:t>
      </w:r>
      <w:r w:rsidR="001A713D" w:rsidRPr="00D3609A">
        <w:rPr>
          <w:bCs/>
          <w:i/>
          <w:u w:val="single"/>
          <w:lang w:val="en-US"/>
        </w:rPr>
        <w:t>/M</w:t>
      </w:r>
      <w:r w:rsidR="00892E10">
        <w:rPr>
          <w:bCs/>
          <w:i/>
          <w:u w:val="single"/>
          <w:lang w:val="en-US"/>
        </w:rPr>
        <w:t>unich</w:t>
      </w:r>
      <w:r w:rsidRPr="00D3609A">
        <w:rPr>
          <w:bCs/>
          <w:i/>
          <w:u w:val="single"/>
          <w:lang w:val="en-US"/>
        </w:rPr>
        <w:t xml:space="preserve">, </w:t>
      </w:r>
      <w:r w:rsidR="00D3609A" w:rsidRPr="00D3609A">
        <w:rPr>
          <w:bCs/>
          <w:i/>
          <w:u w:val="single"/>
          <w:lang w:val="en-US"/>
        </w:rPr>
        <w:t>N</w:t>
      </w:r>
      <w:r w:rsidR="001A713D" w:rsidRPr="00D3609A">
        <w:rPr>
          <w:bCs/>
          <w:i/>
          <w:u w:val="single"/>
          <w:lang w:val="en-US"/>
        </w:rPr>
        <w:t xml:space="preserve">ovember </w:t>
      </w:r>
      <w:r w:rsidRPr="00D3609A">
        <w:rPr>
          <w:bCs/>
          <w:i/>
          <w:u w:val="single"/>
          <w:lang w:val="en-US"/>
        </w:rPr>
        <w:t>202</w:t>
      </w:r>
      <w:r w:rsidR="001A713D" w:rsidRPr="00D3609A">
        <w:rPr>
          <w:bCs/>
          <w:i/>
          <w:u w:val="single"/>
          <w:lang w:val="en-US"/>
        </w:rPr>
        <w:t>5</w:t>
      </w:r>
      <w:r w:rsidRPr="00D3609A">
        <w:rPr>
          <w:bCs/>
          <w:i/>
          <w:u w:val="single"/>
          <w:lang w:val="en-US"/>
        </w:rPr>
        <w:br/>
      </w:r>
      <w:r w:rsidR="00D3609A" w:rsidRPr="00D3609A">
        <w:rPr>
          <w:bCs/>
          <w:lang w:val="en-US"/>
        </w:rPr>
        <w:t xml:space="preserve">With the VERSAFIT ONE, Ersa is presenting a new generation of semi-automatic press-fit systems at </w:t>
      </w:r>
      <w:proofErr w:type="spellStart"/>
      <w:r w:rsidR="00D3609A" w:rsidRPr="00D3609A">
        <w:rPr>
          <w:bCs/>
          <w:lang w:val="en-US"/>
        </w:rPr>
        <w:t>Productronica</w:t>
      </w:r>
      <w:proofErr w:type="spellEnd"/>
      <w:r w:rsidR="00D3609A" w:rsidRPr="00D3609A">
        <w:rPr>
          <w:bCs/>
          <w:lang w:val="en-US"/>
        </w:rPr>
        <w:t xml:space="preserve"> 2025 in Munich</w:t>
      </w:r>
      <w:r w:rsidR="007D43A8" w:rsidRPr="00D3609A">
        <w:rPr>
          <w:bCs/>
          <w:lang w:val="en-US"/>
        </w:rPr>
        <w:t xml:space="preserve">. </w:t>
      </w:r>
      <w:r w:rsidR="00854E0F" w:rsidRPr="00854E0F">
        <w:rPr>
          <w:bCs/>
          <w:lang w:val="en-US"/>
        </w:rPr>
        <w:t>Th</w:t>
      </w:r>
      <w:r w:rsidR="00E77FAE">
        <w:rPr>
          <w:bCs/>
          <w:lang w:val="en-US"/>
        </w:rPr>
        <w:t>e</w:t>
      </w:r>
      <w:r w:rsidR="00854E0F" w:rsidRPr="00854E0F">
        <w:rPr>
          <w:bCs/>
          <w:lang w:val="en-US"/>
        </w:rPr>
        <w:t xml:space="preserve"> compact batch machine sets new standards in precision, process reliability, and cost efficiency</w:t>
      </w:r>
      <w:r w:rsidR="00076848">
        <w:rPr>
          <w:bCs/>
          <w:lang w:val="en-US"/>
        </w:rPr>
        <w:t>, which is</w:t>
      </w:r>
      <w:r w:rsidR="00854E0F" w:rsidRPr="00854E0F">
        <w:rPr>
          <w:bCs/>
          <w:lang w:val="en-US"/>
        </w:rPr>
        <w:t xml:space="preserve"> ideal for medium-sized manufacturers with a high product mix</w:t>
      </w:r>
      <w:r w:rsidR="007D43A8" w:rsidRPr="00854E0F">
        <w:rPr>
          <w:bCs/>
          <w:lang w:val="en-US"/>
        </w:rPr>
        <w:t>.</w:t>
      </w:r>
    </w:p>
    <w:p w14:paraId="1EDD1695" w14:textId="72CB8087" w:rsidR="00EE16C7" w:rsidRPr="00E77FAE" w:rsidRDefault="00E77FAE" w:rsidP="00EE16C7">
      <w:pPr>
        <w:spacing w:line="360" w:lineRule="auto"/>
        <w:ind w:right="1134"/>
        <w:rPr>
          <w:bCs/>
          <w:lang w:val="en-US"/>
        </w:rPr>
      </w:pPr>
      <w:r w:rsidRPr="00E77FAE">
        <w:rPr>
          <w:bCs/>
          <w:lang w:val="en-US"/>
        </w:rPr>
        <w:t>VERSAFIT ONE combines proven press technology from the high-end inline system VERSAFIT 500 with a new, compact machine concept.</w:t>
      </w:r>
      <w:r w:rsidR="007D43A8" w:rsidRPr="00E77FAE">
        <w:rPr>
          <w:bCs/>
          <w:lang w:val="en-US"/>
        </w:rPr>
        <w:t xml:space="preserve"> </w:t>
      </w:r>
      <w:r w:rsidRPr="00E77FAE">
        <w:rPr>
          <w:bCs/>
          <w:lang w:val="en-US"/>
        </w:rPr>
        <w:t>By omitting inline capability, the footprint has been significantly reduced</w:t>
      </w:r>
      <w:r w:rsidR="001865F2">
        <w:rPr>
          <w:bCs/>
          <w:lang w:val="en-US"/>
        </w:rPr>
        <w:t xml:space="preserve"> and</w:t>
      </w:r>
      <w:r w:rsidRPr="00E77FAE">
        <w:rPr>
          <w:bCs/>
          <w:lang w:val="en-US"/>
        </w:rPr>
        <w:t xml:space="preserve"> a particularly attractive price-performance ratio</w:t>
      </w:r>
      <w:r w:rsidR="001865F2">
        <w:rPr>
          <w:bCs/>
          <w:lang w:val="en-US"/>
        </w:rPr>
        <w:t xml:space="preserve"> has been realized</w:t>
      </w:r>
      <w:r w:rsidR="007D43A8" w:rsidRPr="00E77FAE">
        <w:rPr>
          <w:bCs/>
          <w:lang w:val="en-US"/>
        </w:rPr>
        <w:t xml:space="preserve">. </w:t>
      </w:r>
      <w:r w:rsidRPr="00E77FAE">
        <w:rPr>
          <w:bCs/>
          <w:lang w:val="en-US"/>
        </w:rPr>
        <w:t xml:space="preserve">At the same time, VERSAFIT ONE offers </w:t>
      </w:r>
      <w:r w:rsidRPr="00E77FAE">
        <w:rPr>
          <w:lang w:val="en-US"/>
        </w:rPr>
        <w:t>100% process monitoring</w:t>
      </w:r>
      <w:r w:rsidRPr="00E77FAE">
        <w:rPr>
          <w:bCs/>
          <w:lang w:val="en-US"/>
        </w:rPr>
        <w:t xml:space="preserve"> at benchmark level – including force-distance monitoring with up to 20 freely definable tolerance windows per component and real-time IO/NIO evaluation.</w:t>
      </w:r>
    </w:p>
    <w:p w14:paraId="6061EB78" w14:textId="520F2BEC" w:rsidR="00EE16C7" w:rsidRPr="005B02C4" w:rsidRDefault="00E77FAE" w:rsidP="00EE16C7">
      <w:pPr>
        <w:spacing w:line="360" w:lineRule="auto"/>
        <w:ind w:right="1134"/>
        <w:rPr>
          <w:bCs/>
          <w:lang w:val="en-US"/>
        </w:rPr>
      </w:pPr>
      <w:r w:rsidRPr="00E77FAE">
        <w:rPr>
          <w:bCs/>
          <w:lang w:val="en-US"/>
        </w:rPr>
        <w:t xml:space="preserve">Featuring a clearance height of 100 mm on the top </w:t>
      </w:r>
      <w:r w:rsidR="00A07A7A">
        <w:rPr>
          <w:bCs/>
          <w:lang w:val="en-US"/>
        </w:rPr>
        <w:t>a</w:t>
      </w:r>
      <w:r w:rsidRPr="00E77FAE">
        <w:rPr>
          <w:bCs/>
          <w:lang w:val="en-US"/>
        </w:rPr>
        <w:t xml:space="preserve">nd 120 mm on the bottom, VERSAFIT ONE processes PCB formats up to </w:t>
      </w:r>
      <w:r w:rsidRPr="00E77FAE">
        <w:rPr>
          <w:lang w:val="en-US"/>
        </w:rPr>
        <w:t>610 x 610 mm</w:t>
      </w:r>
      <w:r w:rsidR="007D43A8" w:rsidRPr="00E77FAE">
        <w:rPr>
          <w:bCs/>
          <w:lang w:val="en-US"/>
        </w:rPr>
        <w:t xml:space="preserve">. </w:t>
      </w:r>
      <w:r w:rsidR="005B02C4" w:rsidRPr="005B02C4">
        <w:rPr>
          <w:bCs/>
          <w:lang w:val="en-US"/>
        </w:rPr>
        <w:t xml:space="preserve">The </w:t>
      </w:r>
      <w:r w:rsidR="00076848">
        <w:rPr>
          <w:bCs/>
          <w:lang w:val="en-US"/>
        </w:rPr>
        <w:t>solid</w:t>
      </w:r>
      <w:r w:rsidR="005B02C4" w:rsidRPr="005B02C4">
        <w:rPr>
          <w:bCs/>
          <w:lang w:val="en-US"/>
        </w:rPr>
        <w:t xml:space="preserve">, operator-friendly technology is based on the successful Ersa batch selective soldering platform and guarantees maximum process quality – </w:t>
      </w:r>
      <w:r w:rsidR="005B02C4" w:rsidRPr="005B02C4">
        <w:rPr>
          <w:lang w:val="en-US"/>
        </w:rPr>
        <w:t xml:space="preserve">without thermal </w:t>
      </w:r>
      <w:r w:rsidR="00076848">
        <w:rPr>
          <w:lang w:val="en-US"/>
        </w:rPr>
        <w:t>stress</w:t>
      </w:r>
      <w:r w:rsidR="005B02C4" w:rsidRPr="005B02C4">
        <w:rPr>
          <w:lang w:val="en-US"/>
        </w:rPr>
        <w:t xml:space="preserve"> and without flux.</w:t>
      </w:r>
      <w:r w:rsidR="005B02C4" w:rsidRPr="00A24B5E">
        <w:rPr>
          <w:bCs/>
          <w:lang w:val="en-US"/>
        </w:rPr>
        <w:t xml:space="preserve"> </w:t>
      </w:r>
      <w:r w:rsidR="005B02C4" w:rsidRPr="005B02C4">
        <w:rPr>
          <w:bCs/>
          <w:lang w:val="en-US"/>
        </w:rPr>
        <w:t>The result is</w:t>
      </w:r>
      <w:r w:rsidR="00076848">
        <w:rPr>
          <w:bCs/>
          <w:lang w:val="en-US"/>
        </w:rPr>
        <w:t xml:space="preserve"> an</w:t>
      </w:r>
      <w:r w:rsidR="005B02C4" w:rsidRPr="005B02C4">
        <w:rPr>
          <w:bCs/>
          <w:lang w:val="en-US"/>
        </w:rPr>
        <w:t xml:space="preserve"> extremely low resistance and highly durable electrical connections, as required </w:t>
      </w:r>
      <w:r w:rsidR="00076848" w:rsidRPr="005B02C4">
        <w:rPr>
          <w:bCs/>
          <w:lang w:val="en-US"/>
        </w:rPr>
        <w:t xml:space="preserve">particularly </w:t>
      </w:r>
      <w:r w:rsidR="005B02C4" w:rsidRPr="005B02C4">
        <w:rPr>
          <w:bCs/>
          <w:lang w:val="en-US"/>
        </w:rPr>
        <w:t>in high-power applications.</w:t>
      </w:r>
    </w:p>
    <w:p w14:paraId="5FD7CEA0" w14:textId="4719B558" w:rsidR="007D43A8" w:rsidRPr="00A24B5E" w:rsidRDefault="005B02C4" w:rsidP="003558C4">
      <w:pPr>
        <w:spacing w:line="360" w:lineRule="auto"/>
        <w:ind w:right="1134"/>
        <w:rPr>
          <w:bCs/>
          <w:lang w:val="en-US"/>
        </w:rPr>
      </w:pPr>
      <w:r w:rsidRPr="005B02C4">
        <w:rPr>
          <w:bCs/>
          <w:lang w:val="en-US"/>
        </w:rPr>
        <w:t xml:space="preserve">The VERSAFIT ONE </w:t>
      </w:r>
      <w:r w:rsidRPr="00A24B5E">
        <w:rPr>
          <w:lang w:val="en-US"/>
        </w:rPr>
        <w:t>targets</w:t>
      </w:r>
      <w:r w:rsidRPr="005B02C4">
        <w:rPr>
          <w:bCs/>
          <w:lang w:val="en-US"/>
        </w:rPr>
        <w:t xml:space="preserve"> all users of press-fit technology – especially medium-sized companies seeking a precise, safe, and economical solution between manual toggle presses and fully automated lines.</w:t>
      </w:r>
      <w:r w:rsidR="007D43A8" w:rsidRPr="005B02C4">
        <w:rPr>
          <w:bCs/>
          <w:lang w:val="en-US"/>
        </w:rPr>
        <w:t xml:space="preserve"> </w:t>
      </w:r>
      <w:r w:rsidRPr="005B02C4">
        <w:rPr>
          <w:bCs/>
          <w:lang w:val="en-US"/>
        </w:rPr>
        <w:t>Typical applications include power electronics with high current requirements such as photovoltaics, e-mobility, charging infrastructure, wind energy, energy technology, and domestic power networks</w:t>
      </w:r>
      <w:r w:rsidR="007D43A8" w:rsidRPr="005B02C4">
        <w:rPr>
          <w:bCs/>
          <w:lang w:val="en-US"/>
        </w:rPr>
        <w:t>.</w:t>
      </w:r>
      <w:r w:rsidR="00076848">
        <w:rPr>
          <w:bCs/>
          <w:lang w:val="en-US"/>
        </w:rPr>
        <w:t xml:space="preserve"> With VERSAFIT ONE</w:t>
      </w:r>
      <w:r w:rsidR="00A24B5E" w:rsidRPr="00A24B5E">
        <w:rPr>
          <w:lang w:val="en-US"/>
        </w:rPr>
        <w:t xml:space="preserve"> Ersa provides </w:t>
      </w:r>
      <w:r w:rsidR="001865F2">
        <w:rPr>
          <w:lang w:val="en-US"/>
        </w:rPr>
        <w:t xml:space="preserve">a </w:t>
      </w:r>
      <w:r w:rsidR="00A24B5E" w:rsidRPr="00A24B5E">
        <w:rPr>
          <w:lang w:val="en-US"/>
        </w:rPr>
        <w:t>solution</w:t>
      </w:r>
      <w:r w:rsidR="001865F2">
        <w:rPr>
          <w:lang w:val="en-US"/>
        </w:rPr>
        <w:t xml:space="preserve"> which is </w:t>
      </w:r>
      <w:r w:rsidR="001865F2" w:rsidRPr="00A24B5E">
        <w:rPr>
          <w:lang w:val="en-US"/>
        </w:rPr>
        <w:t>perfectly scalable</w:t>
      </w:r>
      <w:r w:rsidR="00A24B5E" w:rsidRPr="00A24B5E">
        <w:rPr>
          <w:bCs/>
          <w:lang w:val="en-US"/>
        </w:rPr>
        <w:t xml:space="preserve"> from prototyping to series production, covering manual to fully automated manufacturing</w:t>
      </w:r>
      <w:r w:rsidR="007D43A8" w:rsidRPr="00A24B5E">
        <w:rPr>
          <w:bCs/>
          <w:lang w:val="en-US"/>
        </w:rPr>
        <w:t>.</w:t>
      </w:r>
      <w:r w:rsidR="00EA078D" w:rsidRPr="00A24B5E">
        <w:rPr>
          <w:bCs/>
          <w:lang w:val="en-US"/>
        </w:rPr>
        <w:br/>
      </w:r>
    </w:p>
    <w:p w14:paraId="2FF89C97" w14:textId="77777777" w:rsidR="00A24B5E" w:rsidRPr="00A24B5E" w:rsidRDefault="00A24B5E" w:rsidP="00A24B5E">
      <w:pPr>
        <w:spacing w:line="240" w:lineRule="auto"/>
        <w:ind w:right="1416"/>
        <w:rPr>
          <w:b/>
          <w:bCs/>
          <w:highlight w:val="lightGray"/>
        </w:rPr>
      </w:pPr>
      <w:r w:rsidRPr="00A24B5E">
        <w:rPr>
          <w:b/>
          <w:bCs/>
          <w:highlight w:val="lightGray"/>
        </w:rPr>
        <w:lastRenderedPageBreak/>
        <w:t>VERSAFIT ONE Key Features</w:t>
      </w:r>
    </w:p>
    <w:p w14:paraId="6F9C1190" w14:textId="77777777" w:rsidR="00A24B5E" w:rsidRPr="00A24B5E" w:rsidRDefault="00A24B5E" w:rsidP="00A24B5E">
      <w:pPr>
        <w:numPr>
          <w:ilvl w:val="0"/>
          <w:numId w:val="20"/>
        </w:numPr>
        <w:spacing w:line="240" w:lineRule="auto"/>
        <w:ind w:right="1416"/>
        <w:rPr>
          <w:highlight w:val="lightGray"/>
          <w:lang w:val="en-US"/>
        </w:rPr>
      </w:pPr>
      <w:r w:rsidRPr="00A24B5E">
        <w:rPr>
          <w:b/>
          <w:bCs/>
          <w:highlight w:val="lightGray"/>
          <w:lang w:val="en-US"/>
        </w:rPr>
        <w:t>100% process reliability</w:t>
      </w:r>
      <w:r w:rsidRPr="00A24B5E">
        <w:rPr>
          <w:highlight w:val="lightGray"/>
          <w:lang w:val="en-US"/>
        </w:rPr>
        <w:t xml:space="preserve"> at inline benchmark level in a compact, cost-attractive system</w:t>
      </w:r>
    </w:p>
    <w:p w14:paraId="515AB0CE" w14:textId="040E9E7A" w:rsidR="00A24B5E" w:rsidRPr="00A24B5E" w:rsidRDefault="00A24B5E" w:rsidP="00A24B5E">
      <w:pPr>
        <w:numPr>
          <w:ilvl w:val="0"/>
          <w:numId w:val="20"/>
        </w:numPr>
        <w:spacing w:line="240" w:lineRule="auto"/>
        <w:ind w:right="1416"/>
        <w:rPr>
          <w:highlight w:val="lightGray"/>
          <w:lang w:val="en-US"/>
        </w:rPr>
      </w:pPr>
      <w:r w:rsidRPr="00A24B5E">
        <w:rPr>
          <w:b/>
          <w:bCs/>
          <w:highlight w:val="lightGray"/>
          <w:lang w:val="en-US"/>
        </w:rPr>
        <w:t>Operator-independent press-</w:t>
      </w:r>
      <w:r w:rsidR="001865F2">
        <w:rPr>
          <w:b/>
          <w:bCs/>
          <w:highlight w:val="lightGray"/>
          <w:lang w:val="en-US"/>
        </w:rPr>
        <w:t>fit</w:t>
      </w:r>
      <w:r w:rsidRPr="00A24B5E">
        <w:rPr>
          <w:b/>
          <w:bCs/>
          <w:highlight w:val="lightGray"/>
          <w:lang w:val="en-US"/>
        </w:rPr>
        <w:t xml:space="preserve"> procedure</w:t>
      </w:r>
      <w:r w:rsidRPr="00A24B5E">
        <w:rPr>
          <w:highlight w:val="lightGray"/>
          <w:lang w:val="en-US"/>
        </w:rPr>
        <w:t>: reproducible results</w:t>
      </w:r>
      <w:r w:rsidR="001865F2">
        <w:rPr>
          <w:highlight w:val="lightGray"/>
          <w:lang w:val="en-US"/>
        </w:rPr>
        <w:t>,</w:t>
      </w:r>
      <w:r w:rsidRPr="00A24B5E">
        <w:rPr>
          <w:highlight w:val="lightGray"/>
          <w:lang w:val="en-US"/>
        </w:rPr>
        <w:t xml:space="preserve"> safeguarded via shutter, process start by manual closing</w:t>
      </w:r>
    </w:p>
    <w:p w14:paraId="1F3DB378" w14:textId="77777777" w:rsidR="00A24B5E" w:rsidRPr="00A24B5E" w:rsidRDefault="00A24B5E" w:rsidP="00A24B5E">
      <w:pPr>
        <w:numPr>
          <w:ilvl w:val="0"/>
          <w:numId w:val="20"/>
        </w:numPr>
        <w:spacing w:line="240" w:lineRule="auto"/>
        <w:ind w:right="1416"/>
        <w:rPr>
          <w:highlight w:val="lightGray"/>
          <w:lang w:val="en-US"/>
        </w:rPr>
      </w:pPr>
      <w:r w:rsidRPr="00A24B5E">
        <w:rPr>
          <w:b/>
          <w:bCs/>
          <w:highlight w:val="lightGray"/>
          <w:lang w:val="en-US"/>
        </w:rPr>
        <w:t>High flexibility</w:t>
      </w:r>
      <w:r w:rsidRPr="00A24B5E">
        <w:rPr>
          <w:highlight w:val="lightGray"/>
          <w:lang w:val="en-US"/>
        </w:rPr>
        <w:t>: fast manual tool change, optional tool rotation (0°/45°/90°), freely configurable recipes</w:t>
      </w:r>
    </w:p>
    <w:p w14:paraId="1D1AB3E6" w14:textId="77777777" w:rsidR="00A24B5E" w:rsidRPr="00A24B5E" w:rsidRDefault="00A24B5E" w:rsidP="00A24B5E">
      <w:pPr>
        <w:numPr>
          <w:ilvl w:val="0"/>
          <w:numId w:val="20"/>
        </w:numPr>
        <w:spacing w:line="240" w:lineRule="auto"/>
        <w:ind w:right="1416"/>
        <w:rPr>
          <w:highlight w:val="lightGray"/>
          <w:lang w:val="en-US"/>
        </w:rPr>
      </w:pPr>
      <w:r w:rsidRPr="00A24B5E">
        <w:rPr>
          <w:b/>
          <w:bCs/>
          <w:highlight w:val="lightGray"/>
          <w:lang w:val="en-US"/>
        </w:rPr>
        <w:t>Complete traceability</w:t>
      </w:r>
      <w:r w:rsidRPr="00A24B5E">
        <w:rPr>
          <w:highlight w:val="lightGray"/>
          <w:lang w:val="en-US"/>
        </w:rPr>
        <w:t>: optional DMC scan package, CSV/OPCUA data output, remote service via VPN</w:t>
      </w:r>
    </w:p>
    <w:p w14:paraId="247445F7" w14:textId="77777777" w:rsidR="00A24B5E" w:rsidRPr="00A24B5E" w:rsidRDefault="00A24B5E" w:rsidP="00A24B5E">
      <w:pPr>
        <w:numPr>
          <w:ilvl w:val="0"/>
          <w:numId w:val="20"/>
        </w:numPr>
        <w:spacing w:line="240" w:lineRule="auto"/>
        <w:ind w:right="1416"/>
        <w:rPr>
          <w:highlight w:val="lightGray"/>
          <w:lang w:val="en-US"/>
        </w:rPr>
      </w:pPr>
      <w:r w:rsidRPr="00A24B5E">
        <w:rPr>
          <w:b/>
          <w:bCs/>
          <w:highlight w:val="lightGray"/>
          <w:lang w:val="en-US"/>
        </w:rPr>
        <w:t>Maximum efficiency</w:t>
      </w:r>
      <w:r w:rsidRPr="00A24B5E">
        <w:rPr>
          <w:highlight w:val="lightGray"/>
          <w:lang w:val="en-US"/>
        </w:rPr>
        <w:t>: no heating, no compressed air consumption, short cycle times, low energy demand</w:t>
      </w:r>
    </w:p>
    <w:p w14:paraId="44D19059" w14:textId="0C128070" w:rsidR="007546B1" w:rsidRPr="00A24B5E" w:rsidRDefault="00EA078D" w:rsidP="007546B1">
      <w:pPr>
        <w:spacing w:line="360" w:lineRule="auto"/>
        <w:ind w:right="1134"/>
        <w:rPr>
          <w:bCs/>
          <w:i/>
          <w:sz w:val="18"/>
          <w:lang w:val="en-US"/>
        </w:rPr>
      </w:pPr>
      <w:r w:rsidRPr="00A24B5E">
        <w:rPr>
          <w:b/>
          <w:bCs/>
          <w:u w:val="single"/>
          <w:lang w:val="en-US"/>
        </w:rPr>
        <w:br/>
      </w:r>
      <w:r w:rsidR="00A24B5E" w:rsidRPr="00A24B5E">
        <w:rPr>
          <w:b/>
          <w:bCs/>
          <w:i/>
          <w:iCs/>
          <w:sz w:val="20"/>
          <w:szCs w:val="20"/>
          <w:u w:val="single"/>
          <w:lang w:val="en-US"/>
        </w:rPr>
        <w:t>Image</w:t>
      </w:r>
      <w:r w:rsidR="007546B1" w:rsidRPr="00A24B5E">
        <w:rPr>
          <w:b/>
          <w:bCs/>
          <w:i/>
          <w:iCs/>
          <w:sz w:val="20"/>
          <w:szCs w:val="20"/>
          <w:u w:val="single"/>
          <w:lang w:val="en-US"/>
        </w:rPr>
        <w:t xml:space="preserve"> </w:t>
      </w:r>
      <w:r w:rsidR="007546B1" w:rsidRPr="00A24B5E">
        <w:rPr>
          <w:i/>
          <w:iCs/>
          <w:sz w:val="20"/>
          <w:szCs w:val="20"/>
          <w:u w:val="single"/>
          <w:lang w:val="en-US"/>
        </w:rPr>
        <w:t>(Kurtz Ersa)</w:t>
      </w:r>
      <w:r w:rsidR="008707B3" w:rsidRPr="00A24B5E">
        <w:rPr>
          <w:i/>
          <w:iCs/>
          <w:sz w:val="20"/>
          <w:szCs w:val="20"/>
          <w:u w:val="single"/>
          <w:lang w:val="en-US"/>
        </w:rPr>
        <w:t>:</w:t>
      </w:r>
      <w:r w:rsidR="008707B3" w:rsidRPr="00A24B5E">
        <w:rPr>
          <w:b/>
          <w:bCs/>
          <w:u w:val="single"/>
          <w:lang w:val="en-US"/>
        </w:rPr>
        <w:t xml:space="preserve"> </w:t>
      </w:r>
      <w:r w:rsidRPr="00A24B5E">
        <w:rPr>
          <w:b/>
          <w:bCs/>
          <w:u w:val="single"/>
          <w:lang w:val="en-US"/>
        </w:rPr>
        <w:br/>
      </w:r>
      <w:r w:rsidR="001C0F4B">
        <w:rPr>
          <w:bCs/>
          <w:i/>
          <w:noProof/>
        </w:rPr>
        <w:drawing>
          <wp:inline distT="0" distB="0" distL="0" distR="0" wp14:anchorId="2EC51088" wp14:editId="4696669D">
            <wp:extent cx="5760720" cy="3239770"/>
            <wp:effectExtent l="0" t="0" r="0" b="0"/>
            <wp:docPr id="647393731" name="Grafik 1" descr="Ein Bild, das Maschine, Haushaltsgerät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93731" name="Grafik 1" descr="Ein Bild, das Maschine, Haushaltsgerät, Im Haus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4B5E">
        <w:rPr>
          <w:bCs/>
          <w:i/>
          <w:lang w:val="en-US"/>
        </w:rPr>
        <w:br/>
      </w:r>
      <w:r w:rsidR="00A24B5E" w:rsidRPr="00A24B5E">
        <w:rPr>
          <w:bCs/>
          <w:i/>
          <w:sz w:val="18"/>
          <w:u w:val="single"/>
          <w:lang w:val="en-US"/>
        </w:rPr>
        <w:t>Caption</w:t>
      </w:r>
      <w:r w:rsidR="008707B3" w:rsidRPr="00A24B5E">
        <w:rPr>
          <w:bCs/>
          <w:i/>
          <w:sz w:val="18"/>
          <w:u w:val="single"/>
          <w:lang w:val="en-US"/>
        </w:rPr>
        <w:t>:</w:t>
      </w:r>
      <w:r w:rsidR="008707B3" w:rsidRPr="00A24B5E">
        <w:rPr>
          <w:bCs/>
          <w:i/>
          <w:sz w:val="18"/>
          <w:lang w:val="en-US"/>
        </w:rPr>
        <w:t xml:space="preserve"> </w:t>
      </w:r>
      <w:r w:rsidR="001865F2">
        <w:rPr>
          <w:bCs/>
          <w:i/>
          <w:sz w:val="18"/>
          <w:lang w:val="en-US"/>
        </w:rPr>
        <w:t xml:space="preserve">The </w:t>
      </w:r>
      <w:r w:rsidR="001865F2" w:rsidRPr="00A24B5E">
        <w:rPr>
          <w:bCs/>
          <w:i/>
          <w:sz w:val="18"/>
          <w:lang w:val="en-US"/>
        </w:rPr>
        <w:t xml:space="preserve">semi-automatic </w:t>
      </w:r>
      <w:r w:rsidR="009A1EE4" w:rsidRPr="00A24B5E">
        <w:rPr>
          <w:bCs/>
          <w:i/>
          <w:sz w:val="18"/>
          <w:lang w:val="en-US"/>
        </w:rPr>
        <w:t>Ersa VERSAFIT ONE</w:t>
      </w:r>
      <w:r w:rsidR="007546B1" w:rsidRPr="00A24B5E">
        <w:rPr>
          <w:bCs/>
          <w:i/>
          <w:sz w:val="18"/>
          <w:lang w:val="en-US"/>
        </w:rPr>
        <w:t xml:space="preserve"> </w:t>
      </w:r>
      <w:r w:rsidR="00A24B5E" w:rsidRPr="00A24B5E">
        <w:rPr>
          <w:bCs/>
          <w:i/>
          <w:sz w:val="18"/>
          <w:lang w:val="en-US"/>
        </w:rPr>
        <w:t>press-fit system</w:t>
      </w:r>
      <w:r w:rsidR="001865F2">
        <w:rPr>
          <w:bCs/>
          <w:i/>
          <w:sz w:val="18"/>
          <w:lang w:val="en-US"/>
        </w:rPr>
        <w:t xml:space="preserve"> is</w:t>
      </w:r>
      <w:r w:rsidR="00A24B5E" w:rsidRPr="00A24B5E">
        <w:rPr>
          <w:bCs/>
          <w:i/>
          <w:sz w:val="18"/>
          <w:lang w:val="en-US"/>
        </w:rPr>
        <w:t xml:space="preserve"> a compact batch machine that sets new standards in precision, process reliability, and cost efficiency – ideal</w:t>
      </w:r>
      <w:r w:rsidR="001865F2">
        <w:rPr>
          <w:bCs/>
          <w:i/>
          <w:sz w:val="18"/>
          <w:lang w:val="en-US"/>
        </w:rPr>
        <w:t>ly suited</w:t>
      </w:r>
      <w:r w:rsidR="00A24B5E" w:rsidRPr="00A24B5E">
        <w:rPr>
          <w:bCs/>
          <w:i/>
          <w:sz w:val="18"/>
          <w:lang w:val="en-US"/>
        </w:rPr>
        <w:t xml:space="preserve"> for medium-sized manufacturers with a high product mix</w:t>
      </w:r>
      <w:r w:rsidR="007546B1" w:rsidRPr="00A24B5E">
        <w:rPr>
          <w:bCs/>
          <w:i/>
          <w:sz w:val="18"/>
          <w:lang w:val="en-US"/>
        </w:rPr>
        <w:t>.</w:t>
      </w:r>
    </w:p>
    <w:p w14:paraId="54FADCCD" w14:textId="77777777" w:rsidR="007546B1" w:rsidRPr="00A24B5E" w:rsidRDefault="007546B1" w:rsidP="007546B1">
      <w:pPr>
        <w:spacing w:line="360" w:lineRule="auto"/>
        <w:ind w:right="1134"/>
        <w:rPr>
          <w:bCs/>
          <w:i/>
          <w:lang w:val="en-US"/>
        </w:rPr>
      </w:pPr>
    </w:p>
    <w:p w14:paraId="369B8F75" w14:textId="77777777" w:rsidR="007546B1" w:rsidRPr="008827F1" w:rsidRDefault="007546B1" w:rsidP="007546B1">
      <w:pPr>
        <w:spacing w:after="0" w:line="360" w:lineRule="auto"/>
        <w:ind w:right="1699"/>
        <w:rPr>
          <w:bCs/>
          <w:i/>
          <w:sz w:val="18"/>
          <w:lang w:val="en-US"/>
        </w:rPr>
      </w:pPr>
      <w:r w:rsidRPr="008827F1">
        <w:rPr>
          <w:b/>
          <w:i/>
          <w:sz w:val="18"/>
        </w:rPr>
        <w:lastRenderedPageBreak/>
        <w:t>Ersa GmbH</w:t>
      </w:r>
      <w:r w:rsidRPr="008827F1">
        <w:rPr>
          <w:bCs/>
          <w:i/>
          <w:sz w:val="18"/>
        </w:rPr>
        <w:t xml:space="preserve"> | Leonhard-Karl-Str. </w:t>
      </w:r>
      <w:r w:rsidRPr="008827F1">
        <w:rPr>
          <w:bCs/>
          <w:i/>
          <w:sz w:val="18"/>
          <w:lang w:val="en-US"/>
        </w:rPr>
        <w:t xml:space="preserve">24 | 97877 Wertheim| Germany | </w:t>
      </w:r>
      <w:hyperlink r:id="rId8" w:history="1">
        <w:r w:rsidRPr="008827F1">
          <w:rPr>
            <w:rStyle w:val="Hyperlink"/>
            <w:bCs/>
            <w:i/>
            <w:sz w:val="18"/>
            <w:lang w:val="en-US"/>
          </w:rPr>
          <w:t>info@ersa.de</w:t>
        </w:r>
      </w:hyperlink>
      <w:r w:rsidRPr="008827F1">
        <w:rPr>
          <w:bCs/>
          <w:i/>
          <w:sz w:val="18"/>
          <w:lang w:val="en-US"/>
        </w:rPr>
        <w:t xml:space="preserve"> | www.kurtzersa.de</w:t>
      </w:r>
    </w:p>
    <w:p w14:paraId="5568C6C0" w14:textId="77777777" w:rsidR="008707B3" w:rsidRPr="007546B1" w:rsidRDefault="008707B3" w:rsidP="008707B3">
      <w:pPr>
        <w:spacing w:after="0" w:line="360" w:lineRule="auto"/>
        <w:ind w:right="1699"/>
        <w:jc w:val="both"/>
        <w:rPr>
          <w:bCs/>
          <w:i/>
          <w:lang w:val="en-US"/>
        </w:rPr>
      </w:pPr>
    </w:p>
    <w:p w14:paraId="7597167D" w14:textId="77777777" w:rsidR="00405392" w:rsidRPr="007546B1" w:rsidRDefault="00405392">
      <w:pPr>
        <w:rPr>
          <w:lang w:val="en-US"/>
        </w:rPr>
      </w:pPr>
    </w:p>
    <w:sectPr w:rsidR="00405392" w:rsidRPr="007546B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F3594" w14:textId="77777777" w:rsidR="00134802" w:rsidRDefault="00134802" w:rsidP="008707B3">
      <w:pPr>
        <w:spacing w:after="0" w:line="240" w:lineRule="auto"/>
      </w:pPr>
      <w:r>
        <w:separator/>
      </w:r>
    </w:p>
  </w:endnote>
  <w:endnote w:type="continuationSeparator" w:id="0">
    <w:p w14:paraId="25C0244B" w14:textId="77777777" w:rsidR="00134802" w:rsidRDefault="00134802" w:rsidP="0087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8">
    <w:altName w:val="Times New Roman"/>
    <w:charset w:val="00"/>
    <w:family w:val="auto"/>
    <w:pitch w:val="variable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4C60B" w14:textId="77777777" w:rsidR="008707B3" w:rsidRDefault="008707B3" w:rsidP="008707B3">
    <w:pPr>
      <w:pStyle w:val="Fuzeile"/>
      <w:rPr>
        <w:rFonts w:cs="Calibri"/>
        <w:b/>
        <w:sz w:val="20"/>
      </w:rPr>
    </w:pPr>
  </w:p>
  <w:p w14:paraId="79DE8270" w14:textId="77777777" w:rsidR="008707B3" w:rsidRPr="00D20964" w:rsidRDefault="008707B3" w:rsidP="008707B3">
    <w:pPr>
      <w:pStyle w:val="Fuzeile"/>
      <w:rPr>
        <w:rFonts w:cs="Calibri"/>
        <w:b/>
        <w:sz w:val="20"/>
      </w:rPr>
    </w:pPr>
    <w:r w:rsidRPr="00D07B23">
      <w:rPr>
        <w:rFonts w:cs="Calibri"/>
        <w:b/>
        <w:sz w:val="20"/>
      </w:rPr>
      <w:t xml:space="preserve">Kurtz </w:t>
    </w:r>
    <w:r>
      <w:rPr>
        <w:rFonts w:cs="Calibri"/>
        <w:b/>
        <w:sz w:val="20"/>
      </w:rPr>
      <w:t xml:space="preserve">Holding GmbH &amp; Co. </w:t>
    </w:r>
    <w:proofErr w:type="spellStart"/>
    <w:r>
      <w:rPr>
        <w:rFonts w:cs="Calibri"/>
        <w:b/>
        <w:sz w:val="20"/>
      </w:rPr>
      <w:t>Beteiligungs</w:t>
    </w:r>
    <w:proofErr w:type="spellEnd"/>
    <w:r>
      <w:rPr>
        <w:rFonts w:cs="Calibri"/>
        <w:b/>
        <w:sz w:val="20"/>
      </w:rPr>
      <w:t xml:space="preserve"> KG</w:t>
    </w:r>
    <w:r w:rsidRPr="00D20964">
      <w:rPr>
        <w:rFonts w:cs="Calibri"/>
        <w:b/>
        <w:sz w:val="20"/>
      </w:rPr>
      <w:tab/>
    </w:r>
    <w:r w:rsidRPr="00D20964">
      <w:rPr>
        <w:rFonts w:cs="Calibri"/>
        <w:b/>
        <w:sz w:val="20"/>
      </w:rPr>
      <w:tab/>
    </w:r>
  </w:p>
  <w:p w14:paraId="683EF8FF" w14:textId="194BAC9F" w:rsidR="008707B3" w:rsidRDefault="008707B3" w:rsidP="008707B3">
    <w:pPr>
      <w:pStyle w:val="Fuzeile"/>
      <w:rPr>
        <w:sz w:val="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0" allowOverlap="1" wp14:anchorId="5EFB583B" wp14:editId="7CC128EB">
              <wp:simplePos x="0" y="0"/>
              <wp:positionH relativeFrom="column">
                <wp:posOffset>0</wp:posOffset>
              </wp:positionH>
              <wp:positionV relativeFrom="paragraph">
                <wp:posOffset>39369</wp:posOffset>
              </wp:positionV>
              <wp:extent cx="6120130" cy="0"/>
              <wp:effectExtent l="0" t="0" r="0" b="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05D149" id="Gerader Verbinde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1pt" to="481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" o:allowincell="f"/>
          </w:pict>
        </mc:Fallback>
      </mc:AlternateContent>
    </w:r>
  </w:p>
  <w:p w14:paraId="52E347A5" w14:textId="2D9C075E" w:rsidR="008707B3" w:rsidRPr="00FF4EFF" w:rsidRDefault="008707B3" w:rsidP="008707B3">
    <w:pPr>
      <w:pStyle w:val="Fuzeile"/>
      <w:tabs>
        <w:tab w:val="clear" w:pos="9072"/>
        <w:tab w:val="right" w:pos="9639"/>
      </w:tabs>
      <w:rPr>
        <w:sz w:val="16"/>
      </w:rPr>
    </w:pPr>
    <w:r w:rsidRPr="00D026F7">
      <w:rPr>
        <w:sz w:val="16"/>
      </w:rPr>
      <w:tab/>
    </w:r>
    <w:r>
      <w:rPr>
        <w:snapToGrid w:val="0"/>
        <w:sz w:val="16"/>
      </w:rPr>
      <w:fldChar w:fldCharType="begin"/>
    </w:r>
    <w:r w:rsidRPr="00FF4EFF">
      <w:rPr>
        <w:snapToGrid w:val="0"/>
        <w:sz w:val="16"/>
      </w:rPr>
      <w:instrText xml:space="preserve"> FILENAME   \* MERGEFORMAT </w:instrText>
    </w:r>
    <w:r>
      <w:rPr>
        <w:snapToGrid w:val="0"/>
        <w:sz w:val="16"/>
      </w:rPr>
      <w:fldChar w:fldCharType="separate"/>
    </w:r>
    <w:r w:rsidR="009A1EE4">
      <w:rPr>
        <w:noProof/>
        <w:snapToGrid w:val="0"/>
        <w:sz w:val="16"/>
      </w:rPr>
      <w:t>250923-Ersa-PI-VERSAFIT-ONE.docx</w:t>
    </w:r>
    <w:r>
      <w:rPr>
        <w:snapToGrid w:val="0"/>
        <w:sz w:val="16"/>
      </w:rPr>
      <w:fldChar w:fldCharType="end"/>
    </w:r>
    <w:r w:rsidRPr="00FF4EFF">
      <w:rPr>
        <w:sz w:val="16"/>
      </w:rPr>
      <w:tab/>
      <w:t xml:space="preserve">     Seite </w:t>
    </w:r>
    <w:r>
      <w:rPr>
        <w:rStyle w:val="Seitenzahl"/>
      </w:rPr>
      <w:fldChar w:fldCharType="begin"/>
    </w:r>
    <w:r w:rsidRPr="00FF4EFF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  <w:r w:rsidRPr="00FF4EFF">
      <w:rPr>
        <w:rStyle w:val="Seitenzahl"/>
      </w:rPr>
      <w:t xml:space="preserve"> /</w:t>
    </w:r>
    <w:r>
      <w:rPr>
        <w:rStyle w:val="Seitenzahl"/>
      </w:rPr>
      <w:fldChar w:fldCharType="begin"/>
    </w:r>
    <w:r w:rsidRPr="00FF4EFF">
      <w:rPr>
        <w:rStyle w:val="Seitenzahl"/>
      </w:rPr>
      <w:instrText xml:space="preserve"> NUMPAGES   \* MERGEFORMAT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  <w:p w14:paraId="74406C31" w14:textId="77777777" w:rsidR="008707B3" w:rsidRPr="00FF4EFF" w:rsidRDefault="008707B3" w:rsidP="008707B3"/>
  <w:p w14:paraId="51523563" w14:textId="77777777" w:rsidR="008707B3" w:rsidRDefault="008707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98EED" w14:textId="77777777" w:rsidR="00134802" w:rsidRDefault="00134802" w:rsidP="008707B3">
      <w:pPr>
        <w:spacing w:after="0" w:line="240" w:lineRule="auto"/>
      </w:pPr>
      <w:r>
        <w:separator/>
      </w:r>
    </w:p>
  </w:footnote>
  <w:footnote w:type="continuationSeparator" w:id="0">
    <w:p w14:paraId="78102BD9" w14:textId="77777777" w:rsidR="00134802" w:rsidRDefault="00134802" w:rsidP="0087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853"/>
      <w:gridCol w:w="4219"/>
    </w:tblGrid>
    <w:tr w:rsidR="008707B3" w:rsidRPr="00D20964" w14:paraId="0496BF5D" w14:textId="77777777" w:rsidTr="00B405A2">
      <w:trPr>
        <w:trHeight w:val="794"/>
      </w:trPr>
      <w:tc>
        <w:tcPr>
          <w:tcW w:w="5102" w:type="dxa"/>
          <w:shd w:val="clear" w:color="auto" w:fill="auto"/>
          <w:vAlign w:val="bottom"/>
        </w:tcPr>
        <w:p w14:paraId="3D4FBA12" w14:textId="348C81EB" w:rsidR="008707B3" w:rsidRPr="00D20964" w:rsidRDefault="008707B3" w:rsidP="008707B3">
          <w:pPr>
            <w:pStyle w:val="Kopfzeile"/>
            <w:tabs>
              <w:tab w:val="left" w:pos="1332"/>
            </w:tabs>
            <w:rPr>
              <w:rFonts w:cs="Calibri"/>
              <w:b/>
              <w:sz w:val="48"/>
              <w:szCs w:val="48"/>
            </w:rPr>
          </w:pPr>
          <w:r w:rsidRPr="00D20964">
            <w:rPr>
              <w:rFonts w:cs="Calibri"/>
              <w:b/>
              <w:sz w:val="48"/>
              <w:szCs w:val="48"/>
            </w:rPr>
            <w:t>Press</w:t>
          </w:r>
          <w:r w:rsidR="00D3609A">
            <w:rPr>
              <w:rFonts w:cs="Calibri"/>
              <w:b/>
              <w:sz w:val="48"/>
              <w:szCs w:val="48"/>
            </w:rPr>
            <w:t xml:space="preserve"> Release</w:t>
          </w:r>
        </w:p>
      </w:tc>
      <w:tc>
        <w:tcPr>
          <w:tcW w:w="4535" w:type="dxa"/>
          <w:shd w:val="clear" w:color="auto" w:fill="auto"/>
          <w:vAlign w:val="center"/>
        </w:tcPr>
        <w:p w14:paraId="36A21F47" w14:textId="5EF7FFB2" w:rsidR="008707B3" w:rsidRPr="00D20964" w:rsidRDefault="008707B3" w:rsidP="008707B3">
          <w:pPr>
            <w:pStyle w:val="Kopfzeile"/>
            <w:tabs>
              <w:tab w:val="left" w:pos="1134"/>
            </w:tabs>
            <w:jc w:val="right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0" wp14:anchorId="5941686B" wp14:editId="7B8957BE">
                <wp:simplePos x="0" y="0"/>
                <wp:positionH relativeFrom="column">
                  <wp:posOffset>250825</wp:posOffset>
                </wp:positionH>
                <wp:positionV relativeFrom="page">
                  <wp:posOffset>131445</wp:posOffset>
                </wp:positionV>
                <wp:extent cx="2624455" cy="356235"/>
                <wp:effectExtent l="0" t="0" r="4445" b="5715"/>
                <wp:wrapNone/>
                <wp:docPr id="1" name="Grafik 1" descr="Beschreibung: K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Beschreibung: K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4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637FAB9" w14:textId="25334FF6" w:rsidR="008707B3" w:rsidRPr="00D3609A" w:rsidRDefault="00EA078D" w:rsidP="008707B3">
    <w:pPr>
      <w:pStyle w:val="Kopfzeile"/>
      <w:tabs>
        <w:tab w:val="left" w:pos="1332"/>
      </w:tabs>
      <w:rPr>
        <w:rFonts w:cs="Calibri"/>
        <w:sz w:val="16"/>
        <w:szCs w:val="16"/>
        <w:lang w:val="en-US"/>
      </w:rPr>
    </w:pPr>
    <w:r w:rsidRPr="00D3609A">
      <w:rPr>
        <w:rFonts w:cs="Calibri"/>
        <w:sz w:val="16"/>
        <w:szCs w:val="16"/>
        <w:lang w:val="en-US"/>
      </w:rPr>
      <w:t xml:space="preserve">Ersa GmbH / </w:t>
    </w:r>
    <w:proofErr w:type="spellStart"/>
    <w:r w:rsidR="008B27DE" w:rsidRPr="00D3609A">
      <w:rPr>
        <w:rFonts w:cs="Calibri"/>
        <w:sz w:val="16"/>
        <w:szCs w:val="16"/>
        <w:lang w:val="en-US"/>
      </w:rPr>
      <w:t>Productronica</w:t>
    </w:r>
    <w:proofErr w:type="spellEnd"/>
    <w:r w:rsidR="008B27DE" w:rsidRPr="00D3609A">
      <w:rPr>
        <w:rFonts w:cs="Calibri"/>
        <w:sz w:val="16"/>
        <w:szCs w:val="16"/>
        <w:lang w:val="en-US"/>
      </w:rPr>
      <w:t xml:space="preserve"> 2025 … </w:t>
    </w:r>
    <w:r w:rsidR="00D3609A" w:rsidRPr="00D3609A">
      <w:rPr>
        <w:rFonts w:cs="Calibri"/>
        <w:sz w:val="16"/>
        <w:szCs w:val="16"/>
        <w:lang w:val="en-US"/>
      </w:rPr>
      <w:t>Press-F</w:t>
    </w:r>
    <w:r w:rsidR="00D3609A">
      <w:rPr>
        <w:rFonts w:cs="Calibri"/>
        <w:sz w:val="16"/>
        <w:szCs w:val="16"/>
        <w:lang w:val="en-US"/>
      </w:rPr>
      <w:t>it Technology</w:t>
    </w:r>
  </w:p>
  <w:p w14:paraId="4C9A5DED" w14:textId="77777777" w:rsidR="008707B3" w:rsidRPr="00D3609A" w:rsidRDefault="008707B3" w:rsidP="008707B3">
    <w:pPr>
      <w:pStyle w:val="Kopfzeile"/>
      <w:rPr>
        <w:lang w:val="en-US"/>
      </w:rPr>
    </w:pPr>
  </w:p>
  <w:p w14:paraId="6B5339FD" w14:textId="77777777" w:rsidR="008707B3" w:rsidRPr="00D3609A" w:rsidRDefault="008707B3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443A"/>
    <w:multiLevelType w:val="multilevel"/>
    <w:tmpl w:val="713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80130"/>
    <w:multiLevelType w:val="multilevel"/>
    <w:tmpl w:val="2F7403B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3A211B"/>
    <w:multiLevelType w:val="multilevel"/>
    <w:tmpl w:val="6CB2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48262">
    <w:abstractNumId w:val="1"/>
  </w:num>
  <w:num w:numId="2" w16cid:durableId="2124611804">
    <w:abstractNumId w:val="1"/>
  </w:num>
  <w:num w:numId="3" w16cid:durableId="2042390727">
    <w:abstractNumId w:val="1"/>
  </w:num>
  <w:num w:numId="4" w16cid:durableId="626279182">
    <w:abstractNumId w:val="1"/>
  </w:num>
  <w:num w:numId="5" w16cid:durableId="933585667">
    <w:abstractNumId w:val="1"/>
  </w:num>
  <w:num w:numId="6" w16cid:durableId="1640914076">
    <w:abstractNumId w:val="1"/>
  </w:num>
  <w:num w:numId="7" w16cid:durableId="318002215">
    <w:abstractNumId w:val="1"/>
  </w:num>
  <w:num w:numId="8" w16cid:durableId="1009260014">
    <w:abstractNumId w:val="1"/>
  </w:num>
  <w:num w:numId="9" w16cid:durableId="1759324831">
    <w:abstractNumId w:val="1"/>
  </w:num>
  <w:num w:numId="10" w16cid:durableId="1856184823">
    <w:abstractNumId w:val="1"/>
  </w:num>
  <w:num w:numId="11" w16cid:durableId="823206252">
    <w:abstractNumId w:val="1"/>
  </w:num>
  <w:num w:numId="12" w16cid:durableId="50082859">
    <w:abstractNumId w:val="1"/>
  </w:num>
  <w:num w:numId="13" w16cid:durableId="1438528651">
    <w:abstractNumId w:val="1"/>
  </w:num>
  <w:num w:numId="14" w16cid:durableId="2031762233">
    <w:abstractNumId w:val="1"/>
  </w:num>
  <w:num w:numId="15" w16cid:durableId="1342008045">
    <w:abstractNumId w:val="1"/>
  </w:num>
  <w:num w:numId="16" w16cid:durableId="788158481">
    <w:abstractNumId w:val="1"/>
  </w:num>
  <w:num w:numId="17" w16cid:durableId="108134719">
    <w:abstractNumId w:val="1"/>
  </w:num>
  <w:num w:numId="18" w16cid:durableId="1726836877">
    <w:abstractNumId w:val="1"/>
  </w:num>
  <w:num w:numId="19" w16cid:durableId="1362437213">
    <w:abstractNumId w:val="0"/>
  </w:num>
  <w:num w:numId="20" w16cid:durableId="187376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98"/>
    <w:rsid w:val="0000468B"/>
    <w:rsid w:val="00076848"/>
    <w:rsid w:val="000A0343"/>
    <w:rsid w:val="000D3720"/>
    <w:rsid w:val="000E176B"/>
    <w:rsid w:val="00132D9F"/>
    <w:rsid w:val="00134802"/>
    <w:rsid w:val="001432AA"/>
    <w:rsid w:val="001865F2"/>
    <w:rsid w:val="001A6B5E"/>
    <w:rsid w:val="001A713D"/>
    <w:rsid w:val="001C0F4B"/>
    <w:rsid w:val="001D68F4"/>
    <w:rsid w:val="00236599"/>
    <w:rsid w:val="002C62CC"/>
    <w:rsid w:val="00303CE5"/>
    <w:rsid w:val="00313BA7"/>
    <w:rsid w:val="003558C4"/>
    <w:rsid w:val="00405392"/>
    <w:rsid w:val="004158A3"/>
    <w:rsid w:val="004544A9"/>
    <w:rsid w:val="00467198"/>
    <w:rsid w:val="004C05CC"/>
    <w:rsid w:val="005517A1"/>
    <w:rsid w:val="005603E9"/>
    <w:rsid w:val="00562CDC"/>
    <w:rsid w:val="00586EA3"/>
    <w:rsid w:val="00597DDC"/>
    <w:rsid w:val="005B02C4"/>
    <w:rsid w:val="006C4888"/>
    <w:rsid w:val="006E7DDA"/>
    <w:rsid w:val="006F625C"/>
    <w:rsid w:val="007546B1"/>
    <w:rsid w:val="0076202C"/>
    <w:rsid w:val="007D43A8"/>
    <w:rsid w:val="007E0E91"/>
    <w:rsid w:val="00854E0F"/>
    <w:rsid w:val="00864C68"/>
    <w:rsid w:val="008707B3"/>
    <w:rsid w:val="00892E10"/>
    <w:rsid w:val="008B27DE"/>
    <w:rsid w:val="008B3657"/>
    <w:rsid w:val="00903C63"/>
    <w:rsid w:val="0096146D"/>
    <w:rsid w:val="009A1EE4"/>
    <w:rsid w:val="009A768B"/>
    <w:rsid w:val="009E6C40"/>
    <w:rsid w:val="00A06095"/>
    <w:rsid w:val="00A07A7A"/>
    <w:rsid w:val="00A24B5E"/>
    <w:rsid w:val="00A6276A"/>
    <w:rsid w:val="00AB4030"/>
    <w:rsid w:val="00AD26FC"/>
    <w:rsid w:val="00AF4AED"/>
    <w:rsid w:val="00B75945"/>
    <w:rsid w:val="00BD1E13"/>
    <w:rsid w:val="00D3609A"/>
    <w:rsid w:val="00D906DC"/>
    <w:rsid w:val="00DD1EB5"/>
    <w:rsid w:val="00E31B24"/>
    <w:rsid w:val="00E55911"/>
    <w:rsid w:val="00E77FAE"/>
    <w:rsid w:val="00EA078D"/>
    <w:rsid w:val="00EB1831"/>
    <w:rsid w:val="00EC6682"/>
    <w:rsid w:val="00EE16C7"/>
    <w:rsid w:val="00F75A29"/>
    <w:rsid w:val="00FC450F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9D984E"/>
  <w15:chartTrackingRefBased/>
  <w15:docId w15:val="{2703B915-F9B2-423D-8EE8-971BD6C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07B3"/>
    <w:pPr>
      <w:suppressAutoHyphens/>
      <w:spacing w:after="200" w:line="276" w:lineRule="auto"/>
    </w:pPr>
    <w:rPr>
      <w:rFonts w:ascii="Calibri" w:eastAsia="SimSun" w:hAnsi="Calibri" w:cs="font488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4C68"/>
    <w:pPr>
      <w:keepNext/>
      <w:numPr>
        <w:numId w:val="18"/>
      </w:numPr>
      <w:suppressAutoHyphens w:val="0"/>
      <w:spacing w:before="240" w:after="60" w:line="240" w:lineRule="auto"/>
      <w:outlineLvl w:val="0"/>
    </w:pPr>
    <w:rPr>
      <w:rFonts w:asciiTheme="minorHAnsi" w:eastAsiaTheme="majorEastAsia" w:hAnsiTheme="minorHAnsi" w:cstheme="majorBidi"/>
      <w:b/>
      <w:color w:val="012F50" w:themeColor="text2"/>
      <w:sz w:val="28"/>
      <w:szCs w:val="32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C68"/>
    <w:pPr>
      <w:keepNext/>
      <w:numPr>
        <w:ilvl w:val="1"/>
        <w:numId w:val="18"/>
      </w:numPr>
      <w:suppressAutoHyphens w:val="0"/>
      <w:spacing w:before="200" w:after="60" w:line="240" w:lineRule="auto"/>
      <w:outlineLvl w:val="1"/>
    </w:pPr>
    <w:rPr>
      <w:rFonts w:asciiTheme="minorHAnsi" w:eastAsiaTheme="majorEastAsia" w:hAnsiTheme="minorHAnsi" w:cstheme="majorBidi"/>
      <w:color w:val="012F50" w:themeColor="text2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4C68"/>
    <w:pPr>
      <w:keepNext/>
      <w:numPr>
        <w:ilvl w:val="2"/>
        <w:numId w:val="18"/>
      </w:numPr>
      <w:suppressAutoHyphens w:val="0"/>
      <w:spacing w:before="200" w:after="60" w:line="240" w:lineRule="auto"/>
      <w:outlineLvl w:val="2"/>
    </w:pPr>
    <w:rPr>
      <w:rFonts w:asciiTheme="minorHAnsi" w:eastAsiaTheme="majorEastAsia" w:hAnsiTheme="minorHAnsi" w:cstheme="majorBidi"/>
      <w:color w:val="012F50" w:themeColor="text2"/>
      <w:sz w:val="24"/>
      <w:szCs w:val="24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64C68"/>
    <w:pPr>
      <w:keepNext/>
      <w:numPr>
        <w:ilvl w:val="3"/>
        <w:numId w:val="18"/>
      </w:numPr>
      <w:suppressAutoHyphens w:val="0"/>
      <w:spacing w:before="120" w:after="60" w:line="240" w:lineRule="auto"/>
      <w:outlineLvl w:val="3"/>
    </w:pPr>
    <w:rPr>
      <w:rFonts w:asciiTheme="majorHAnsi" w:eastAsiaTheme="majorEastAsia" w:hAnsiTheme="majorHAnsi" w:cstheme="majorBidi"/>
      <w:i/>
      <w:iCs/>
      <w:color w:val="012F50" w:themeColor="text2"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4C68"/>
    <w:pPr>
      <w:keepNext/>
      <w:numPr>
        <w:ilvl w:val="4"/>
        <w:numId w:val="18"/>
      </w:numPr>
      <w:suppressAutoHyphens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00233B" w:themeColor="accent1" w:themeShade="BF"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4C68"/>
    <w:pPr>
      <w:keepNext/>
      <w:numPr>
        <w:ilvl w:val="5"/>
        <w:numId w:val="18"/>
      </w:numPr>
      <w:suppressAutoHyphens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1727" w:themeColor="accent1" w:themeShade="7F"/>
      <w:lang w:eastAsia="zh-CN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4C68"/>
    <w:pPr>
      <w:keepNext/>
      <w:numPr>
        <w:ilvl w:val="6"/>
        <w:numId w:val="18"/>
      </w:numPr>
      <w:suppressAutoHyphens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1727" w:themeColor="accent1" w:themeShade="7F"/>
      <w:lang w:eastAsia="zh-CN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4C68"/>
    <w:pPr>
      <w:keepNext/>
      <w:numPr>
        <w:ilvl w:val="7"/>
        <w:numId w:val="18"/>
      </w:numPr>
      <w:suppressAutoHyphens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4C68"/>
    <w:pPr>
      <w:keepNext/>
      <w:numPr>
        <w:ilvl w:val="8"/>
        <w:numId w:val="2"/>
      </w:numPr>
      <w:suppressAutoHyphens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4C68"/>
    <w:rPr>
      <w:rFonts w:eastAsiaTheme="majorEastAsia" w:cstheme="majorBidi"/>
      <w:b/>
      <w:color w:val="012F50" w:themeColor="text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C68"/>
    <w:rPr>
      <w:rFonts w:eastAsiaTheme="majorEastAsia" w:cstheme="majorBidi"/>
      <w:color w:val="012F50" w:themeColor="text2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4C68"/>
    <w:rPr>
      <w:rFonts w:eastAsiaTheme="majorEastAsia" w:cstheme="majorBidi"/>
      <w:color w:val="012F50" w:themeColor="tex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64C68"/>
    <w:rPr>
      <w:rFonts w:asciiTheme="majorHAnsi" w:eastAsiaTheme="majorEastAsia" w:hAnsiTheme="majorHAnsi" w:cstheme="majorBidi"/>
      <w:i/>
      <w:iCs/>
      <w:color w:val="012F50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4C68"/>
    <w:rPr>
      <w:rFonts w:asciiTheme="majorHAnsi" w:eastAsiaTheme="majorEastAsia" w:hAnsiTheme="majorHAnsi" w:cstheme="majorBidi"/>
      <w:color w:val="00233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4C68"/>
    <w:rPr>
      <w:rFonts w:asciiTheme="majorHAnsi" w:eastAsiaTheme="majorEastAsia" w:hAnsiTheme="majorHAnsi" w:cstheme="majorBidi"/>
      <w:color w:val="001727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4C68"/>
    <w:rPr>
      <w:rFonts w:asciiTheme="majorHAnsi" w:eastAsiaTheme="majorEastAsia" w:hAnsiTheme="majorHAnsi" w:cstheme="majorBidi"/>
      <w:i/>
      <w:iCs/>
      <w:color w:val="001727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4C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4C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864C68"/>
    <w:pPr>
      <w:suppressAutoHyphens w:val="0"/>
      <w:spacing w:after="0" w:line="240" w:lineRule="auto"/>
    </w:pPr>
    <w:rPr>
      <w:rFonts w:asciiTheme="minorHAnsi" w:eastAsiaTheme="minorEastAsia" w:hAnsiTheme="minorHAnsi" w:cstheme="minorBidi"/>
      <w:i/>
      <w:iCs/>
      <w:color w:val="012F50" w:themeColor="text2"/>
      <w:sz w:val="18"/>
      <w:szCs w:val="18"/>
      <w:lang w:eastAsia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864C68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864C68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KeinLeerraum">
    <w:name w:val="No Spacing"/>
    <w:link w:val="KeinLeerraumZchn"/>
    <w:uiPriority w:val="1"/>
    <w:qFormat/>
    <w:rsid w:val="00864C68"/>
    <w:rPr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64C68"/>
    <w:rPr>
      <w:rFonts w:eastAsiaTheme="minorEastAsia"/>
      <w:lang w:eastAsia="de-DE"/>
    </w:rPr>
  </w:style>
  <w:style w:type="paragraph" w:styleId="Listenabsatz">
    <w:name w:val="List Paragraph"/>
    <w:basedOn w:val="Standard"/>
    <w:uiPriority w:val="34"/>
    <w:qFormat/>
    <w:rsid w:val="00864C68"/>
    <w:pPr>
      <w:suppressAutoHyphens w:val="0"/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4C68"/>
    <w:pPr>
      <w:numPr>
        <w:numId w:val="0"/>
      </w:numPr>
      <w:spacing w:after="0" w:line="259" w:lineRule="auto"/>
      <w:outlineLvl w:val="9"/>
    </w:pPr>
    <w:rPr>
      <w:rFonts w:asciiTheme="majorHAnsi" w:hAnsiTheme="majorHAnsi"/>
      <w:color w:val="00233B" w:themeColor="accent1" w:themeShade="BF"/>
      <w:sz w:val="32"/>
      <w:lang w:eastAsia="de-DE"/>
    </w:rPr>
  </w:style>
  <w:style w:type="paragraph" w:styleId="Kopfzeile">
    <w:name w:val="header"/>
    <w:basedOn w:val="Standard"/>
    <w:link w:val="Kopf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8707B3"/>
  </w:style>
  <w:style w:type="paragraph" w:styleId="Fuzeile">
    <w:name w:val="footer"/>
    <w:basedOn w:val="Standard"/>
    <w:link w:val="FuzeileZchn"/>
    <w:unhideWhenUsed/>
    <w:rsid w:val="008707B3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8707B3"/>
  </w:style>
  <w:style w:type="character" w:styleId="Seitenzahl">
    <w:name w:val="page number"/>
    <w:rsid w:val="008707B3"/>
  </w:style>
  <w:style w:type="paragraph" w:styleId="StandardWeb">
    <w:name w:val="Normal (Web)"/>
    <w:basedOn w:val="Standard"/>
    <w:uiPriority w:val="99"/>
    <w:semiHidden/>
    <w:unhideWhenUsed/>
    <w:rsid w:val="007D43A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D43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3A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7F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7F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7FAE"/>
    <w:rPr>
      <w:rFonts w:ascii="Calibri" w:eastAsia="SimSun" w:hAnsi="Calibri" w:cs="font488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7F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7FAE"/>
    <w:rPr>
      <w:rFonts w:ascii="Calibri" w:eastAsia="SimSun" w:hAnsi="Calibri" w:cs="font488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rsa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urtz_Ersa">
  <a:themeElements>
    <a:clrScheme name="Kurtz Ersa">
      <a:dk1>
        <a:sysClr val="windowText" lastClr="000000"/>
      </a:dk1>
      <a:lt1>
        <a:srgbClr val="FFFFFF"/>
      </a:lt1>
      <a:dk2>
        <a:srgbClr val="012F50"/>
      </a:dk2>
      <a:lt2>
        <a:srgbClr val="FFFFFF"/>
      </a:lt2>
      <a:accent1>
        <a:srgbClr val="012F50"/>
      </a:accent1>
      <a:accent2>
        <a:srgbClr val="779FD0"/>
      </a:accent2>
      <a:accent3>
        <a:srgbClr val="9C9B9B"/>
      </a:accent3>
      <a:accent4>
        <a:srgbClr val="90BA5F"/>
      </a:accent4>
      <a:accent5>
        <a:srgbClr val="F5D410"/>
      </a:accent5>
      <a:accent6>
        <a:srgbClr val="CE7A1B"/>
      </a:accent6>
      <a:hlink>
        <a:srgbClr val="0563C1"/>
      </a:hlink>
      <a:folHlink>
        <a:srgbClr val="0563C1"/>
      </a:folHlink>
    </a:clrScheme>
    <a:fontScheme name="Kurtz Ers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Kurtz_Ersa" id="{38C56CE2-1CBC-4B77-835E-89DBD991B3C5}" vid="{7DBF85D9-BAE7-4660-A7CC-17A998448F8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PI Ersa VERSAFIT ONE</vt:lpstr>
    </vt:vector>
  </TitlesOfParts>
  <Company>Kurtz Ersa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Ersa VERSAFIT ONE</dc:title>
  <dc:subject/>
  <dc:creator>Fischer, Colin</dc:creator>
  <cp:keywords>Einpresstechnik</cp:keywords>
  <dc:description/>
  <cp:lastModifiedBy>Keller, Tilo</cp:lastModifiedBy>
  <cp:revision>3</cp:revision>
  <dcterms:created xsi:type="dcterms:W3CDTF">2025-09-29T14:44:00Z</dcterms:created>
  <dcterms:modified xsi:type="dcterms:W3CDTF">2025-11-14T13:57:00Z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8e92dd-9728-4da8-b4de-57f481a6ea98_Enabled">
    <vt:lpwstr>true</vt:lpwstr>
  </property>
  <property fmtid="{D5CDD505-2E9C-101B-9397-08002B2CF9AE}" pid="3" name="MSIP_Label_d88e92dd-9728-4da8-b4de-57f481a6ea98_SetDate">
    <vt:lpwstr>2025-09-23T12:17:22Z</vt:lpwstr>
  </property>
  <property fmtid="{D5CDD505-2E9C-101B-9397-08002B2CF9AE}" pid="4" name="MSIP_Label_d88e92dd-9728-4da8-b4de-57f481a6ea98_Method">
    <vt:lpwstr>Standard</vt:lpwstr>
  </property>
  <property fmtid="{D5CDD505-2E9C-101B-9397-08002B2CF9AE}" pid="5" name="MSIP_Label_d88e92dd-9728-4da8-b4de-57f481a6ea98_Name">
    <vt:lpwstr>General</vt:lpwstr>
  </property>
  <property fmtid="{D5CDD505-2E9C-101B-9397-08002B2CF9AE}" pid="6" name="MSIP_Label_d88e92dd-9728-4da8-b4de-57f481a6ea98_SiteId">
    <vt:lpwstr>ed6f91fc-7178-4844-aba7-cd9dc6cbe7bf</vt:lpwstr>
  </property>
  <property fmtid="{D5CDD505-2E9C-101B-9397-08002B2CF9AE}" pid="7" name="MSIP_Label_d88e92dd-9728-4da8-b4de-57f481a6ea98_ActionId">
    <vt:lpwstr>36d502c7-1e4e-46ec-9a45-6391344238e6</vt:lpwstr>
  </property>
  <property fmtid="{D5CDD505-2E9C-101B-9397-08002B2CF9AE}" pid="8" name="MSIP_Label_d88e92dd-9728-4da8-b4de-57f481a6ea98_ContentBits">
    <vt:lpwstr>0</vt:lpwstr>
  </property>
</Properties>
</file>