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0409F" w14:textId="7185DF8D" w:rsidR="008B1BA6" w:rsidRPr="00A04C92" w:rsidRDefault="008B1BA6" w:rsidP="00C27BDB"/>
    <w:p w14:paraId="40FCC77C" w14:textId="3D9C35A5" w:rsidR="008B1BA6" w:rsidRPr="00A04C92" w:rsidRDefault="007254AC" w:rsidP="007254AC">
      <w:pPr>
        <w:jc w:val="center"/>
        <w:rPr>
          <w:b/>
          <w:bCs/>
        </w:rPr>
      </w:pPr>
      <w:r w:rsidRPr="00A04C92">
        <w:rPr>
          <w:b/>
          <w:bCs/>
        </w:rPr>
        <w:t xml:space="preserve">PVA: </w:t>
      </w:r>
      <w:r w:rsidR="008B1BA6" w:rsidRPr="00A04C92">
        <w:rPr>
          <w:b/>
          <w:bCs/>
        </w:rPr>
        <w:t xml:space="preserve">Precision Valve </w:t>
      </w:r>
      <w:r w:rsidRPr="00A04C92">
        <w:rPr>
          <w:b/>
          <w:bCs/>
        </w:rPr>
        <w:t>&amp; Automation</w:t>
      </w:r>
    </w:p>
    <w:p w14:paraId="740B8B2C" w14:textId="6F295E0D" w:rsidR="008B1BA6" w:rsidRPr="00A04C92" w:rsidRDefault="008B1BA6" w:rsidP="007254AC">
      <w:pPr>
        <w:jc w:val="center"/>
        <w:rPr>
          <w:b/>
          <w:bCs/>
        </w:rPr>
      </w:pPr>
      <w:r w:rsidRPr="00A04C92">
        <w:rPr>
          <w:b/>
          <w:bCs/>
        </w:rPr>
        <w:t>Company Backgrounder</w:t>
      </w:r>
    </w:p>
    <w:p w14:paraId="387289D8" w14:textId="133F2A8C" w:rsidR="008B1BA6" w:rsidRPr="00A04C92" w:rsidRDefault="008B1BA6" w:rsidP="00C27BDB"/>
    <w:p w14:paraId="25130A85" w14:textId="292C8D8C" w:rsidR="00414580" w:rsidRDefault="007254AC" w:rsidP="00414580">
      <w:r w:rsidRPr="00A04C92">
        <w:t xml:space="preserve">Founded in 1992 by Anthony “Tony” Hynes in the basement of his home in Upstate New York, Precision Valve &amp; Automation </w:t>
      </w:r>
      <w:r w:rsidR="007810AC">
        <w:t>(</w:t>
      </w:r>
      <w:hyperlink r:id="rId11" w:history="1">
        <w:r w:rsidR="007810AC" w:rsidRPr="00EB1C79">
          <w:rPr>
            <w:rStyle w:val="Hyperlink"/>
          </w:rPr>
          <w:t>PVA.net</w:t>
        </w:r>
      </w:hyperlink>
      <w:r w:rsidR="007810AC">
        <w:t xml:space="preserve">) </w:t>
      </w:r>
      <w:r w:rsidRPr="00A04C92">
        <w:t xml:space="preserve">has grown into a global enterprise, epitomizing “the gold standard” within the dispensing and coating industry. </w:t>
      </w:r>
    </w:p>
    <w:p w14:paraId="64C1576F" w14:textId="77777777" w:rsidR="00414580" w:rsidRDefault="00414580" w:rsidP="00414580"/>
    <w:p w14:paraId="54643421" w14:textId="199290FA" w:rsidR="007254AC" w:rsidRPr="00A04C92" w:rsidRDefault="00CA4529" w:rsidP="00C27BDB">
      <w:r>
        <w:t xml:space="preserve">As manufacturers of </w:t>
      </w:r>
      <w:r w:rsidRPr="00A04C92">
        <w:t>dispensing and coating equipment as well as industrial motion-automation technology</w:t>
      </w:r>
      <w:r>
        <w:t>, PVA’s</w:t>
      </w:r>
      <w:r w:rsidRPr="00A04C92">
        <w:t xml:space="preserve"> precision equipment is used worldwide in industries ranging from solar, semiconductor packaging, printed circuit board assembly, aerospace</w:t>
      </w:r>
      <w:r w:rsidR="00537CA7">
        <w:t xml:space="preserve"> and defense</w:t>
      </w:r>
      <w:r w:rsidRPr="00A04C92">
        <w:t>, medical device manufacturing and consumer electronics.</w:t>
      </w:r>
      <w:r>
        <w:t xml:space="preserve"> </w:t>
      </w:r>
    </w:p>
    <w:p w14:paraId="1E1B2696" w14:textId="77777777" w:rsidR="007254AC" w:rsidRPr="00A04C92" w:rsidRDefault="007254AC" w:rsidP="00C27BDB"/>
    <w:p w14:paraId="1B10789B" w14:textId="6844252C" w:rsidR="00A04C92" w:rsidRDefault="007254AC" w:rsidP="00C27BDB">
      <w:r w:rsidRPr="00A04C92">
        <w:t>With 225 employees and valued at $70 million, the company is privately owned</w:t>
      </w:r>
      <w:r w:rsidR="00A04C92">
        <w:t xml:space="preserve">. </w:t>
      </w:r>
    </w:p>
    <w:p w14:paraId="370B6A36" w14:textId="77777777" w:rsidR="00CA4529" w:rsidRDefault="00CA4529" w:rsidP="00C27BDB"/>
    <w:p w14:paraId="25336329" w14:textId="77777777" w:rsidR="00CA4529" w:rsidRDefault="00CA4529" w:rsidP="00CA4529">
      <w:r w:rsidRPr="00CA4529">
        <w:t>PVA’s dispensing valve product line grew rapidly to include technology that proved superior for accurately applying conformal coating materials. In 1994, PVA debuted a selective conformal coating system that would later become the PVA2000.</w:t>
      </w:r>
      <w:r>
        <w:t xml:space="preserve"> By 2003, Hynes was awarded his first patent, for the </w:t>
      </w:r>
      <w:r w:rsidRPr="00CA4529">
        <w:t>FCS300-ES atomized spray valve</w:t>
      </w:r>
      <w:r>
        <w:t xml:space="preserve">. </w:t>
      </w:r>
    </w:p>
    <w:p w14:paraId="0A01D18C" w14:textId="77777777" w:rsidR="00FD499F" w:rsidRDefault="00FD499F" w:rsidP="00CA4529"/>
    <w:p w14:paraId="18234112" w14:textId="24D94B7C" w:rsidR="00FD499F" w:rsidRDefault="00FD499F" w:rsidP="00CA4529">
      <w:r>
        <w:t>Today, PVA’s top performing technology is the Delta 8 robotic platform</w:t>
      </w:r>
      <w:r w:rsidR="00E5012A">
        <w:t xml:space="preserve"> </w:t>
      </w:r>
      <w:r>
        <w:t xml:space="preserve">for custom mixing and dispensing of coatings and </w:t>
      </w:r>
      <w:r w:rsidR="00E5012A">
        <w:t>other adhesive materials.</w:t>
      </w:r>
    </w:p>
    <w:p w14:paraId="7C70793F" w14:textId="77777777" w:rsidR="00EA0E45" w:rsidRDefault="00EA0E45" w:rsidP="00CA4529"/>
    <w:p w14:paraId="4BE64EFF" w14:textId="4A48F096" w:rsidR="00EA0E45" w:rsidRDefault="00940113" w:rsidP="00CA4529">
      <w:r>
        <w:t>Beginning in 2005, PVA opened an office in Singapore, followed by two offices in China, then Denmark and Mexico. PVA’s largest trading partners are Canada and Mexico</w:t>
      </w:r>
      <w:r w:rsidR="00E5012A">
        <w:t>.</w:t>
      </w:r>
      <w:r w:rsidR="00414580">
        <w:t xml:space="preserve"> The European headquarters is located in the Netherlands. </w:t>
      </w:r>
    </w:p>
    <w:p w14:paraId="23CA4656" w14:textId="77777777" w:rsidR="00F949B2" w:rsidRDefault="00F949B2" w:rsidP="00C27BDB"/>
    <w:p w14:paraId="25051194" w14:textId="6B427A70" w:rsidR="00CA4529" w:rsidRDefault="001E7FCB" w:rsidP="00CA4529">
      <w:r w:rsidRPr="001E7FCB">
        <w:t>A separate division, PVA Med, focuses on simplifying and streamlining the prosthetics process using 3D printers and in-house fitting and molding.</w:t>
      </w:r>
      <w:r>
        <w:t xml:space="preserve"> PVA Med is now fulfilling a program of sending 30 3D printers to the Ukraine to help medical facilities create and make prosthetic sockets faster and easier</w:t>
      </w:r>
      <w:r w:rsidR="00537CA7">
        <w:t xml:space="preserve"> for victims of war to receive prosthetics</w:t>
      </w:r>
      <w:r>
        <w:t xml:space="preserve">. </w:t>
      </w:r>
      <w:r w:rsidR="00537CA7">
        <w:t xml:space="preserve">Hynes expects the </w:t>
      </w:r>
      <w:r w:rsidR="00BC75B3">
        <w:t xml:space="preserve">26 </w:t>
      </w:r>
      <w:r w:rsidR="00537CA7">
        <w:t>remaining 3D printers to be delivered by the end of 2027</w:t>
      </w:r>
      <w:r>
        <w:t xml:space="preserve">. During COVID, the company developed the PREVENT™ Emergency Ventilator, which received a Global Technology Award for Best Product – North America in 2020. </w:t>
      </w:r>
    </w:p>
    <w:p w14:paraId="01A35E96" w14:textId="77777777" w:rsidR="00537CA7" w:rsidRDefault="00537CA7" w:rsidP="00CA4529"/>
    <w:p w14:paraId="7D83949D" w14:textId="4F506930" w:rsidR="00EB1C79" w:rsidRDefault="00EB1C79" w:rsidP="00CA4529">
      <w:r>
        <w:t xml:space="preserve">View a 2-minute YouTube demonstration of PVA dispensing and coating technology at work: </w:t>
      </w:r>
      <w:hyperlink r:id="rId12" w:history="1">
        <w:r w:rsidRPr="00D653AF">
          <w:rPr>
            <w:rStyle w:val="Hyperlink"/>
          </w:rPr>
          <w:t>https://youtu.be/CtL6w2vJsQ8</w:t>
        </w:r>
      </w:hyperlink>
      <w:r>
        <w:t xml:space="preserve"> </w:t>
      </w:r>
    </w:p>
    <w:p w14:paraId="68ACE29A" w14:textId="77777777" w:rsidR="00EB1C79" w:rsidRDefault="00EB1C79" w:rsidP="00CA4529"/>
    <w:p w14:paraId="75EFED9B" w14:textId="032AD4DA" w:rsidR="00FD021B" w:rsidRDefault="00EB1C79">
      <w:r w:rsidRPr="00EB1C79">
        <w:t>For more information, contact Christi Cassidy, Blass Marketing, +1-917-217-4269</w:t>
      </w:r>
      <w:r>
        <w:t xml:space="preserve">, </w:t>
      </w:r>
      <w:hyperlink r:id="rId13" w:history="1">
        <w:r w:rsidRPr="00D653AF">
          <w:rPr>
            <w:rStyle w:val="Hyperlink"/>
          </w:rPr>
          <w:t>ccassidy@blassmarketing.com</w:t>
        </w:r>
      </w:hyperlink>
      <w:r>
        <w:t xml:space="preserve">. </w:t>
      </w:r>
      <w:r w:rsidR="00FD021B">
        <w:br w:type="page"/>
      </w:r>
    </w:p>
    <w:p w14:paraId="46A8844E" w14:textId="77777777" w:rsidR="00FD021B" w:rsidRPr="00FD021B" w:rsidRDefault="00FD021B" w:rsidP="00FD021B">
      <w:pPr>
        <w:jc w:val="center"/>
        <w:rPr>
          <w:b/>
          <w:bCs/>
        </w:rPr>
      </w:pPr>
      <w:r w:rsidRPr="00FD021B">
        <w:rPr>
          <w:b/>
          <w:bCs/>
        </w:rPr>
        <w:lastRenderedPageBreak/>
        <w:t>PVA: Precision Valve &amp; Automation</w:t>
      </w:r>
    </w:p>
    <w:p w14:paraId="49E88824" w14:textId="77777777" w:rsidR="00FD021B" w:rsidRPr="00FD021B" w:rsidRDefault="00FD021B" w:rsidP="00FD021B">
      <w:pPr>
        <w:jc w:val="center"/>
        <w:rPr>
          <w:b/>
          <w:bCs/>
        </w:rPr>
      </w:pPr>
      <w:r w:rsidRPr="00FD021B">
        <w:rPr>
          <w:b/>
          <w:bCs/>
        </w:rPr>
        <w:t>Company Milestones</w:t>
      </w:r>
    </w:p>
    <w:p w14:paraId="78BBA4D1" w14:textId="77777777" w:rsidR="00FD021B" w:rsidRDefault="00FD021B" w:rsidP="00FD021B"/>
    <w:p w14:paraId="630063AA" w14:textId="77777777" w:rsidR="00FD021B" w:rsidRDefault="00FD021B" w:rsidP="00FD021B">
      <w:pPr>
        <w:sectPr w:rsidR="00FD021B" w:rsidSect="008868AE">
          <w:headerReference w:type="default" r:id="rId14"/>
          <w:footerReference w:type="default" r:id="rId15"/>
          <w:pgSz w:w="12240" w:h="15840"/>
          <w:pgMar w:top="1440" w:right="1800" w:bottom="1080" w:left="1800" w:header="446" w:footer="720" w:gutter="0"/>
          <w:cols w:space="720"/>
          <w:docGrid w:linePitch="360"/>
        </w:sectPr>
      </w:pPr>
    </w:p>
    <w:p w14:paraId="64F36430" w14:textId="77777777" w:rsidR="00FD021B" w:rsidRDefault="00FD021B" w:rsidP="00FD021B"/>
    <w:p w14:paraId="0ADC9837" w14:textId="77777777" w:rsidR="00FD021B" w:rsidRDefault="00FD021B" w:rsidP="00FD021B"/>
    <w:p w14:paraId="51AEDAAA" w14:textId="0734ACFA" w:rsidR="00FD021B" w:rsidRDefault="00FD021B" w:rsidP="00FD021B">
      <w:r>
        <w:t>1992</w:t>
      </w:r>
    </w:p>
    <w:p w14:paraId="3C078599" w14:textId="77777777" w:rsidR="00FD021B" w:rsidRDefault="00FD021B" w:rsidP="00FD021B">
      <w:r>
        <w:t>• Precision Valve &amp; Automation, Inc. established</w:t>
      </w:r>
    </w:p>
    <w:p w14:paraId="079D1042" w14:textId="77777777" w:rsidR="00FD021B" w:rsidRDefault="00FD021B" w:rsidP="00FD021B">
      <w:r>
        <w:t>• Moves to RPI Incubator</w:t>
      </w:r>
    </w:p>
    <w:p w14:paraId="2F856701" w14:textId="77777777" w:rsidR="00FD021B" w:rsidRDefault="00FD021B" w:rsidP="00FD021B"/>
    <w:p w14:paraId="2BCD5F97" w14:textId="77777777" w:rsidR="00FD021B" w:rsidRDefault="00FD021B" w:rsidP="00FD021B">
      <w:r>
        <w:t>1994</w:t>
      </w:r>
    </w:p>
    <w:p w14:paraId="00D8EF9D" w14:textId="77777777" w:rsidR="00FD021B" w:rsidRDefault="00FD021B" w:rsidP="00FD021B">
      <w:r>
        <w:t>• First selective coating system order</w:t>
      </w:r>
    </w:p>
    <w:p w14:paraId="1D6CFFA7" w14:textId="77777777" w:rsidR="00FD021B" w:rsidRDefault="00FD021B" w:rsidP="00FD021B"/>
    <w:p w14:paraId="7998642F" w14:textId="77777777" w:rsidR="00FD021B" w:rsidRDefault="00FD021B" w:rsidP="00FD021B">
      <w:r>
        <w:t>1996</w:t>
      </w:r>
    </w:p>
    <w:p w14:paraId="66486575" w14:textId="77777777" w:rsidR="00FD021B" w:rsidRDefault="00FD021B" w:rsidP="00FD021B">
      <w:r>
        <w:t>• Moves to 7,900 square-foot facility</w:t>
      </w:r>
    </w:p>
    <w:p w14:paraId="02691DD6" w14:textId="77777777" w:rsidR="00FD021B" w:rsidRDefault="00FD021B" w:rsidP="00FD021B"/>
    <w:p w14:paraId="15AA568A" w14:textId="77777777" w:rsidR="00FD021B" w:rsidRDefault="00FD021B" w:rsidP="00FD021B">
      <w:r>
        <w:t>2000</w:t>
      </w:r>
    </w:p>
    <w:p w14:paraId="42C69DAA" w14:textId="77777777" w:rsidR="00FD021B" w:rsidRDefault="00FD021B" w:rsidP="00FD021B">
      <w:r>
        <w:t>• Introduction of meter mix systems</w:t>
      </w:r>
    </w:p>
    <w:p w14:paraId="589B4FB5" w14:textId="77777777" w:rsidR="00FD021B" w:rsidRDefault="00FD021B" w:rsidP="00FD021B"/>
    <w:p w14:paraId="594DC17F" w14:textId="77777777" w:rsidR="00FD021B" w:rsidRDefault="00FD021B" w:rsidP="00FD021B">
      <w:r>
        <w:t xml:space="preserve">2003 </w:t>
      </w:r>
    </w:p>
    <w:p w14:paraId="170510D0" w14:textId="77777777" w:rsidR="00FD021B" w:rsidRDefault="00FD021B" w:rsidP="00FD021B">
      <w:r>
        <w:t>• Awarded US patent on FCS300-ES atomized spray valve</w:t>
      </w:r>
    </w:p>
    <w:p w14:paraId="3862AFB7" w14:textId="77777777" w:rsidR="00FD021B" w:rsidRDefault="00FD021B" w:rsidP="00FD021B"/>
    <w:p w14:paraId="3CFBC324" w14:textId="77777777" w:rsidR="00FD021B" w:rsidRDefault="00FD021B" w:rsidP="00FD021B">
      <w:r>
        <w:t>2005 • PVA Asia opens and is headquartered in Singapore</w:t>
      </w:r>
    </w:p>
    <w:p w14:paraId="217A16BE" w14:textId="77777777" w:rsidR="00FD021B" w:rsidRDefault="00FD021B" w:rsidP="00FD021B"/>
    <w:p w14:paraId="63C7489E" w14:textId="77777777" w:rsidR="00FD021B" w:rsidRDefault="00FD021B" w:rsidP="00FD021B">
      <w:r>
        <w:t>2006</w:t>
      </w:r>
    </w:p>
    <w:p w14:paraId="6F39CE2E" w14:textId="77777777" w:rsidR="00FD021B" w:rsidRDefault="00FD021B" w:rsidP="00FD021B">
      <w:r>
        <w:t>• Opens China Service &amp; Applications lab in Shenzhen</w:t>
      </w:r>
    </w:p>
    <w:p w14:paraId="17A7B36C" w14:textId="77777777" w:rsidR="00FD021B" w:rsidRDefault="00FD021B" w:rsidP="00FD021B"/>
    <w:p w14:paraId="179B01B1" w14:textId="77777777" w:rsidR="00FD021B" w:rsidRDefault="00FD021B" w:rsidP="00FD021B">
      <w:r>
        <w:t>2010</w:t>
      </w:r>
    </w:p>
    <w:p w14:paraId="309C9368" w14:textId="77777777" w:rsidR="00FD021B" w:rsidRDefault="00FD021B" w:rsidP="00FD021B">
      <w:r>
        <w:t xml:space="preserve">• Moves to 135,000 </w:t>
      </w:r>
      <w:proofErr w:type="spellStart"/>
      <w:r>
        <w:t>sqft</w:t>
      </w:r>
      <w:proofErr w:type="spellEnd"/>
      <w:r>
        <w:t xml:space="preserve"> facility in Cohoes, New York</w:t>
      </w:r>
    </w:p>
    <w:p w14:paraId="01CFC7CA" w14:textId="77777777" w:rsidR="00FD021B" w:rsidRDefault="00FD021B" w:rsidP="00FD021B"/>
    <w:p w14:paraId="1B303D0B" w14:textId="77777777" w:rsidR="00FD021B" w:rsidRDefault="00FD021B" w:rsidP="00FD021B">
      <w:r>
        <w:t>2012</w:t>
      </w:r>
    </w:p>
    <w:p w14:paraId="24A28C5E" w14:textId="77777777" w:rsidR="00FD021B" w:rsidRDefault="00FD021B" w:rsidP="00FD021B">
      <w:r>
        <w:t>• Opens second China Service &amp; Applications lab in Suzhou</w:t>
      </w:r>
    </w:p>
    <w:p w14:paraId="0AEFB390" w14:textId="77777777" w:rsidR="00FD021B" w:rsidRDefault="00FD021B" w:rsidP="00FD021B"/>
    <w:p w14:paraId="28C864BE" w14:textId="77777777" w:rsidR="00FD021B" w:rsidRDefault="00FD021B" w:rsidP="00FD021B">
      <w:r>
        <w:t>2014</w:t>
      </w:r>
    </w:p>
    <w:p w14:paraId="2ACDA72A" w14:textId="77777777" w:rsidR="00FD021B" w:rsidRDefault="00FD021B" w:rsidP="00FD021B">
      <w:r>
        <w:t>• Redesign of Delta 6 &amp; Delta 8 robotic platforms</w:t>
      </w:r>
    </w:p>
    <w:p w14:paraId="2E92BD71" w14:textId="77777777" w:rsidR="00FD021B" w:rsidRDefault="00FD021B" w:rsidP="00FD021B">
      <w:r>
        <w:t>• Opens EU Service &amp; Applications lab in the Netherlands</w:t>
      </w:r>
    </w:p>
    <w:p w14:paraId="4E7A60F5" w14:textId="77777777" w:rsidR="00FD021B" w:rsidRDefault="00FD021B" w:rsidP="00FD021B"/>
    <w:p w14:paraId="09F8A52A" w14:textId="5DC56199" w:rsidR="00FD021B" w:rsidRDefault="00EB1C79" w:rsidP="00FD021B">
      <w:r>
        <w:t>#   #   #</w:t>
      </w:r>
    </w:p>
    <w:p w14:paraId="437794D9" w14:textId="77777777" w:rsidR="00FD021B" w:rsidRDefault="00FD021B" w:rsidP="00FD021B"/>
    <w:p w14:paraId="25E1EBC8" w14:textId="77777777" w:rsidR="00EB1C79" w:rsidRDefault="00EB1C79" w:rsidP="00FD021B"/>
    <w:p w14:paraId="47E666BA" w14:textId="74240BB4" w:rsidR="00FD021B" w:rsidRDefault="00FD021B" w:rsidP="00FD021B">
      <w:r>
        <w:t>2019</w:t>
      </w:r>
    </w:p>
    <w:p w14:paraId="6CFFD199" w14:textId="77777777" w:rsidR="00FD021B" w:rsidRDefault="00FD021B" w:rsidP="00FD021B">
      <w:r>
        <w:t>• Awarded patent for atmospheric optical bonding system and method</w:t>
      </w:r>
    </w:p>
    <w:p w14:paraId="2D18C73B" w14:textId="77777777" w:rsidR="00FD021B" w:rsidRDefault="00FD021B" w:rsidP="00FD021B">
      <w:r>
        <w:t>• MR2 wins Circuit’s Assembly NPI Award</w:t>
      </w:r>
    </w:p>
    <w:p w14:paraId="2A9FE499" w14:textId="77777777" w:rsidR="00FD021B" w:rsidRDefault="00FD021B" w:rsidP="00FD021B"/>
    <w:p w14:paraId="531183F8" w14:textId="77777777" w:rsidR="00FD021B" w:rsidRDefault="00FD021B" w:rsidP="00FD021B">
      <w:r>
        <w:t>2020</w:t>
      </w:r>
    </w:p>
    <w:p w14:paraId="62009862" w14:textId="361BE9C5" w:rsidR="00FD021B" w:rsidRDefault="00FD021B" w:rsidP="00FD021B">
      <w:r>
        <w:t>• Developed PREVENT™ Emergency Ventilator for COVID-19</w:t>
      </w:r>
    </w:p>
    <w:p w14:paraId="4BE2D8E5" w14:textId="6B14284D" w:rsidR="00FD021B" w:rsidRDefault="00FD021B" w:rsidP="00FD021B">
      <w:r>
        <w:t>• PREVENT™ receives Global Technology Award for Best Product - North America</w:t>
      </w:r>
    </w:p>
    <w:p w14:paraId="58A7953E" w14:textId="77777777" w:rsidR="00FD021B" w:rsidRDefault="00FD021B" w:rsidP="00FD021B"/>
    <w:p w14:paraId="30155360" w14:textId="5324D380" w:rsidR="00FD021B" w:rsidRDefault="00FD021B" w:rsidP="00FD021B">
      <w:r>
        <w:t>2021</w:t>
      </w:r>
    </w:p>
    <w:p w14:paraId="3D2C5A46" w14:textId="77777777" w:rsidR="00FD021B" w:rsidRDefault="00FD021B" w:rsidP="00FD021B">
      <w:r>
        <w:t>• PVA moves to new state-of-the-art facility in Halfmoon, New York</w:t>
      </w:r>
    </w:p>
    <w:p w14:paraId="69900572" w14:textId="77777777" w:rsidR="00FD021B" w:rsidRDefault="00FD021B" w:rsidP="00FD021B"/>
    <w:p w14:paraId="552DD455" w14:textId="77777777" w:rsidR="00FD021B" w:rsidRDefault="00FD021B" w:rsidP="00FD021B">
      <w:r>
        <w:t>2022</w:t>
      </w:r>
    </w:p>
    <w:p w14:paraId="5A37ACA0" w14:textId="77777777" w:rsidR="00FD021B" w:rsidRDefault="00FD021B" w:rsidP="00FD021B">
      <w:r>
        <w:t>• Valve Tool Changer Wins Mexico Technology Award for Dispensing Equipment</w:t>
      </w:r>
    </w:p>
    <w:p w14:paraId="24E6579C" w14:textId="77777777" w:rsidR="00FD021B" w:rsidRDefault="00FD021B" w:rsidP="00FD021B"/>
    <w:p w14:paraId="33BBBB36" w14:textId="77777777" w:rsidR="00FD021B" w:rsidRDefault="00FD021B" w:rsidP="00FD021B">
      <w:r>
        <w:t>2023</w:t>
      </w:r>
    </w:p>
    <w:p w14:paraId="4A22B81B" w14:textId="4E8F9DEC" w:rsidR="00FD021B" w:rsidRDefault="00012D58" w:rsidP="00FD021B">
      <w:r w:rsidRPr="00012D58">
        <w:t xml:space="preserve">• </w:t>
      </w:r>
      <w:r w:rsidR="002519A5" w:rsidRPr="002519A5">
        <w:t xml:space="preserve"> Launches </w:t>
      </w:r>
      <w:proofErr w:type="spellStart"/>
      <w:r w:rsidR="002519A5" w:rsidRPr="002519A5">
        <w:t>PathMaster</w:t>
      </w:r>
      <w:proofErr w:type="spellEnd"/>
      <w:r w:rsidR="002519A5" w:rsidRPr="002519A5">
        <w:t xml:space="preserve"> X programming software</w:t>
      </w:r>
    </w:p>
    <w:p w14:paraId="7CD814EF" w14:textId="77777777" w:rsidR="002519A5" w:rsidRDefault="002519A5" w:rsidP="00FD021B"/>
    <w:p w14:paraId="490F5FE2" w14:textId="30FDC7FD" w:rsidR="00FD021B" w:rsidRDefault="00FD021B" w:rsidP="00FD021B">
      <w:r>
        <w:t>2024</w:t>
      </w:r>
    </w:p>
    <w:p w14:paraId="00C057F1" w14:textId="4A4A1562" w:rsidR="00EB1C79" w:rsidRDefault="00012D58" w:rsidP="00012D58">
      <w:r>
        <w:t xml:space="preserve">• </w:t>
      </w:r>
      <w:r w:rsidR="002519A5" w:rsidRPr="002519A5">
        <w:t>PVA opens Applications Lab in Guadalajara, Mexico</w:t>
      </w:r>
    </w:p>
    <w:p w14:paraId="3AA79EDF" w14:textId="77777777" w:rsidR="00EB1C79" w:rsidRDefault="00EB1C79" w:rsidP="00012D58"/>
    <w:p w14:paraId="093B3486" w14:textId="77777777" w:rsidR="00EB1C79" w:rsidRDefault="00EB1C79" w:rsidP="00012D58"/>
    <w:p w14:paraId="1A561B2B" w14:textId="77777777" w:rsidR="00012D58" w:rsidRPr="00A04C92" w:rsidRDefault="00012D58" w:rsidP="00FD021B"/>
    <w:sectPr w:rsidR="00012D58" w:rsidRPr="00A04C92" w:rsidSect="00FD021B">
      <w:type w:val="continuous"/>
      <w:pgSz w:w="12240" w:h="15840"/>
      <w:pgMar w:top="1440" w:right="1800" w:bottom="1080" w:left="1800" w:header="446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01AC3" w14:textId="77777777" w:rsidR="00BF2A17" w:rsidRDefault="00BF2A17">
      <w:r>
        <w:separator/>
      </w:r>
    </w:p>
  </w:endnote>
  <w:endnote w:type="continuationSeparator" w:id="0">
    <w:p w14:paraId="58E52053" w14:textId="77777777" w:rsidR="00BF2A17" w:rsidRDefault="00BF2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MT">
    <w:altName w:val="Arial"/>
    <w:charset w:val="00"/>
    <w:family w:val="auto"/>
    <w:pitch w:val="variable"/>
    <w:sig w:usb0="E0002AFF" w:usb1="C0007843" w:usb2="00000009" w:usb3="00000000" w:csb0="000001FF" w:csb1="00000000"/>
  </w:font>
  <w:font w:name="DTL Argo TOT"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DTL Argo TOT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23004" w14:textId="5B00062C" w:rsidR="00CA215A" w:rsidRPr="0050512A" w:rsidRDefault="00CA215A" w:rsidP="00CA215A">
    <w:pPr>
      <w:pStyle w:val="Footer"/>
      <w:jc w:val="center"/>
      <w:rPr>
        <w:color w:val="17365D"/>
        <w:sz w:val="18"/>
        <w:szCs w:val="18"/>
      </w:rPr>
    </w:pPr>
    <w:r w:rsidRPr="0050512A">
      <w:rPr>
        <w:rFonts w:ascii="Calibri" w:hAnsi="Calibri"/>
        <w:color w:val="17365D"/>
        <w:sz w:val="18"/>
        <w:szCs w:val="18"/>
      </w:rPr>
      <w:t xml:space="preserve">BlassMarketing.com | </w:t>
    </w:r>
    <w:r w:rsidR="008868AE">
      <w:rPr>
        <w:rFonts w:ascii="Calibri" w:hAnsi="Calibri"/>
        <w:color w:val="17365D"/>
        <w:sz w:val="18"/>
        <w:szCs w:val="18"/>
      </w:rPr>
      <w:t xml:space="preserve">Old </w:t>
    </w:r>
    <w:r w:rsidRPr="0050512A">
      <w:rPr>
        <w:rFonts w:ascii="Calibri" w:hAnsi="Calibri"/>
        <w:color w:val="17365D"/>
        <w:sz w:val="18"/>
        <w:szCs w:val="18"/>
      </w:rPr>
      <w:t>Chatham, NY: 518.766.2222 | Charlotte, NC: 704.765.2118</w:t>
    </w:r>
  </w:p>
  <w:p w14:paraId="016E7166" w14:textId="77777777" w:rsidR="00CA215A" w:rsidRDefault="00CA21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D65808" w14:textId="77777777" w:rsidR="00BF2A17" w:rsidRDefault="00BF2A17">
      <w:r>
        <w:separator/>
      </w:r>
    </w:p>
  </w:footnote>
  <w:footnote w:type="continuationSeparator" w:id="0">
    <w:p w14:paraId="510C7103" w14:textId="77777777" w:rsidR="00BF2A17" w:rsidRDefault="00BF2A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B7548" w14:textId="77777777" w:rsidR="002C3067" w:rsidRPr="002C3067" w:rsidRDefault="002C3067" w:rsidP="002C3067">
    <w:pPr>
      <w:pStyle w:val="Header"/>
      <w:ind w:right="360"/>
      <w:rPr>
        <w:sz w:val="20"/>
      </w:rPr>
    </w:pPr>
    <w:r>
      <w:rPr>
        <w:noProof/>
        <w:sz w:val="20"/>
      </w:rPr>
      <w:drawing>
        <wp:inline distT="0" distB="0" distL="0" distR="0" wp14:anchorId="5FDDF487" wp14:editId="0AF025FD">
          <wp:extent cx="1714556" cy="821055"/>
          <wp:effectExtent l="0" t="0" r="1270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tima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14556" cy="821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A1C622" w14:textId="598BCF9F" w:rsidR="002C3067" w:rsidRPr="002A6E86" w:rsidRDefault="002C3067" w:rsidP="00CB50BF">
    <w:pPr>
      <w:pStyle w:val="Header"/>
      <w:tabs>
        <w:tab w:val="left" w:pos="1440"/>
      </w:tabs>
      <w:rPr>
        <w:rFonts w:ascii="Calibri" w:hAnsi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B542459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Arial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Arial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5568B0"/>
    <w:multiLevelType w:val="hybridMultilevel"/>
    <w:tmpl w:val="C854E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E14591"/>
    <w:multiLevelType w:val="singleLevel"/>
    <w:tmpl w:val="B7081F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2A9327B"/>
    <w:multiLevelType w:val="hybridMultilevel"/>
    <w:tmpl w:val="B4F80A3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25481A"/>
    <w:multiLevelType w:val="multilevel"/>
    <w:tmpl w:val="B4F80A3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A11442"/>
    <w:multiLevelType w:val="hybridMultilevel"/>
    <w:tmpl w:val="C29A0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F3006C"/>
    <w:multiLevelType w:val="hybridMultilevel"/>
    <w:tmpl w:val="DCB82616"/>
    <w:lvl w:ilvl="0" w:tplc="9CE0CE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E9E0E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33025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71C7E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77EBC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50ABE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E48A3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A5222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A46AF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2C1B3A90"/>
    <w:multiLevelType w:val="hybridMultilevel"/>
    <w:tmpl w:val="D304E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2714A2"/>
    <w:multiLevelType w:val="hybridMultilevel"/>
    <w:tmpl w:val="936653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2743666"/>
    <w:multiLevelType w:val="hybridMultilevel"/>
    <w:tmpl w:val="47DC18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CA7C3F"/>
    <w:multiLevelType w:val="hybridMultilevel"/>
    <w:tmpl w:val="C25E27B0"/>
    <w:lvl w:ilvl="0" w:tplc="940E5D6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B068F6"/>
    <w:multiLevelType w:val="multilevel"/>
    <w:tmpl w:val="D7B60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A1553E6"/>
    <w:multiLevelType w:val="hybridMultilevel"/>
    <w:tmpl w:val="DFD0A81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FD5AA7"/>
    <w:multiLevelType w:val="hybridMultilevel"/>
    <w:tmpl w:val="0A28E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67455A"/>
    <w:multiLevelType w:val="hybridMultilevel"/>
    <w:tmpl w:val="D2EC4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526B14"/>
    <w:multiLevelType w:val="hybridMultilevel"/>
    <w:tmpl w:val="492EF5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742539"/>
    <w:multiLevelType w:val="hybridMultilevel"/>
    <w:tmpl w:val="FFA2B6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712F4B"/>
    <w:multiLevelType w:val="hybridMultilevel"/>
    <w:tmpl w:val="39AE2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CE3E00"/>
    <w:multiLevelType w:val="hybridMultilevel"/>
    <w:tmpl w:val="C1DCA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123F08"/>
    <w:multiLevelType w:val="hybridMultilevel"/>
    <w:tmpl w:val="D0944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8507975">
    <w:abstractNumId w:val="3"/>
  </w:num>
  <w:num w:numId="2" w16cid:durableId="1300526440">
    <w:abstractNumId w:val="4"/>
  </w:num>
  <w:num w:numId="3" w16cid:durableId="1354265124">
    <w:abstractNumId w:val="12"/>
  </w:num>
  <w:num w:numId="4" w16cid:durableId="1067798979">
    <w:abstractNumId w:val="1"/>
  </w:num>
  <w:num w:numId="5" w16cid:durableId="1149517431">
    <w:abstractNumId w:val="17"/>
  </w:num>
  <w:num w:numId="6" w16cid:durableId="118115330">
    <w:abstractNumId w:val="13"/>
  </w:num>
  <w:num w:numId="7" w16cid:durableId="1980307880">
    <w:abstractNumId w:val="19"/>
  </w:num>
  <w:num w:numId="8" w16cid:durableId="1862623499">
    <w:abstractNumId w:val="15"/>
  </w:num>
  <w:num w:numId="9" w16cid:durableId="390469675">
    <w:abstractNumId w:val="7"/>
  </w:num>
  <w:num w:numId="10" w16cid:durableId="114064663">
    <w:abstractNumId w:val="11"/>
  </w:num>
  <w:num w:numId="11" w16cid:durableId="1083532227">
    <w:abstractNumId w:val="0"/>
  </w:num>
  <w:num w:numId="12" w16cid:durableId="1774861881">
    <w:abstractNumId w:val="6"/>
  </w:num>
  <w:num w:numId="13" w16cid:durableId="1329599103">
    <w:abstractNumId w:val="16"/>
  </w:num>
  <w:num w:numId="14" w16cid:durableId="2016028699">
    <w:abstractNumId w:val="14"/>
  </w:num>
  <w:num w:numId="15" w16cid:durableId="211161052">
    <w:abstractNumId w:val="10"/>
  </w:num>
  <w:num w:numId="16" w16cid:durableId="1413045072">
    <w:abstractNumId w:val="8"/>
  </w:num>
  <w:num w:numId="17" w16cid:durableId="1290278070">
    <w:abstractNumId w:val="2"/>
  </w:num>
  <w:num w:numId="18" w16cid:durableId="788084111">
    <w:abstractNumId w:val="9"/>
  </w:num>
  <w:num w:numId="19" w16cid:durableId="1521165731">
    <w:abstractNumId w:val="5"/>
  </w:num>
  <w:num w:numId="20" w16cid:durableId="64173328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20"/>
  <w:displayHorizontalDrawingGridEvery w:val="2"/>
  <w:displayVerticalDrawingGridEvery w:val="2"/>
  <w:noPunctuationKerning/>
  <w:characterSpacingControl w:val="doNotCompress"/>
  <w:savePreviewPicture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MDUwMzUxMDI1MzI0tbRQ0lEKTi0uzszPAykwrAUA2sB/MSwAAAA="/>
  </w:docVars>
  <w:rsids>
    <w:rsidRoot w:val="00843658"/>
    <w:rsid w:val="00000BC3"/>
    <w:rsid w:val="00007695"/>
    <w:rsid w:val="00007C8D"/>
    <w:rsid w:val="00011A56"/>
    <w:rsid w:val="00012D58"/>
    <w:rsid w:val="00024519"/>
    <w:rsid w:val="0003344C"/>
    <w:rsid w:val="00044D22"/>
    <w:rsid w:val="000528D9"/>
    <w:rsid w:val="00053658"/>
    <w:rsid w:val="0007114B"/>
    <w:rsid w:val="000925FE"/>
    <w:rsid w:val="00092C8F"/>
    <w:rsid w:val="0009489A"/>
    <w:rsid w:val="000C5EF2"/>
    <w:rsid w:val="000D3A25"/>
    <w:rsid w:val="00104FDB"/>
    <w:rsid w:val="00121D5D"/>
    <w:rsid w:val="0013597F"/>
    <w:rsid w:val="0014415C"/>
    <w:rsid w:val="00151EF1"/>
    <w:rsid w:val="001541C2"/>
    <w:rsid w:val="00161D36"/>
    <w:rsid w:val="001643EC"/>
    <w:rsid w:val="001646B5"/>
    <w:rsid w:val="00164A0D"/>
    <w:rsid w:val="001979FB"/>
    <w:rsid w:val="001B219A"/>
    <w:rsid w:val="001C68FD"/>
    <w:rsid w:val="001D07B3"/>
    <w:rsid w:val="001D3127"/>
    <w:rsid w:val="001E7FCB"/>
    <w:rsid w:val="001F4DFD"/>
    <w:rsid w:val="001F7BAC"/>
    <w:rsid w:val="00212A7C"/>
    <w:rsid w:val="00217692"/>
    <w:rsid w:val="00221FD0"/>
    <w:rsid w:val="00243FC5"/>
    <w:rsid w:val="00245A5C"/>
    <w:rsid w:val="002519A5"/>
    <w:rsid w:val="00276A8E"/>
    <w:rsid w:val="00284198"/>
    <w:rsid w:val="00284476"/>
    <w:rsid w:val="00291917"/>
    <w:rsid w:val="002B23B3"/>
    <w:rsid w:val="002C3067"/>
    <w:rsid w:val="002D05BF"/>
    <w:rsid w:val="002E1656"/>
    <w:rsid w:val="002F1EC7"/>
    <w:rsid w:val="003026B3"/>
    <w:rsid w:val="00354886"/>
    <w:rsid w:val="003735DB"/>
    <w:rsid w:val="003A5EB1"/>
    <w:rsid w:val="003A68B6"/>
    <w:rsid w:val="003B22D8"/>
    <w:rsid w:val="003D594A"/>
    <w:rsid w:val="003E0023"/>
    <w:rsid w:val="003F2D1C"/>
    <w:rsid w:val="003F31DB"/>
    <w:rsid w:val="003F7AA0"/>
    <w:rsid w:val="004072E1"/>
    <w:rsid w:val="00414580"/>
    <w:rsid w:val="00416820"/>
    <w:rsid w:val="0042188C"/>
    <w:rsid w:val="00451539"/>
    <w:rsid w:val="00461A85"/>
    <w:rsid w:val="0047126A"/>
    <w:rsid w:val="00476FE8"/>
    <w:rsid w:val="004927B7"/>
    <w:rsid w:val="004A20B5"/>
    <w:rsid w:val="004A5B5B"/>
    <w:rsid w:val="004D15E2"/>
    <w:rsid w:val="004D3DBE"/>
    <w:rsid w:val="004F5108"/>
    <w:rsid w:val="005113C5"/>
    <w:rsid w:val="005148D7"/>
    <w:rsid w:val="00522788"/>
    <w:rsid w:val="00537CA7"/>
    <w:rsid w:val="00551811"/>
    <w:rsid w:val="0055537D"/>
    <w:rsid w:val="00565E5B"/>
    <w:rsid w:val="00566829"/>
    <w:rsid w:val="005867A9"/>
    <w:rsid w:val="005B0A0E"/>
    <w:rsid w:val="005B2078"/>
    <w:rsid w:val="005C3736"/>
    <w:rsid w:val="005C73AD"/>
    <w:rsid w:val="005D0B5D"/>
    <w:rsid w:val="00606B23"/>
    <w:rsid w:val="00607AEB"/>
    <w:rsid w:val="00610344"/>
    <w:rsid w:val="006A0556"/>
    <w:rsid w:val="006B662D"/>
    <w:rsid w:val="0070202D"/>
    <w:rsid w:val="007254AC"/>
    <w:rsid w:val="00726229"/>
    <w:rsid w:val="00743AD8"/>
    <w:rsid w:val="00755083"/>
    <w:rsid w:val="007563B9"/>
    <w:rsid w:val="0076583C"/>
    <w:rsid w:val="007810AC"/>
    <w:rsid w:val="007918F9"/>
    <w:rsid w:val="00793D7B"/>
    <w:rsid w:val="007A2B32"/>
    <w:rsid w:val="007A6766"/>
    <w:rsid w:val="007C5E15"/>
    <w:rsid w:val="007D535D"/>
    <w:rsid w:val="007E0EE9"/>
    <w:rsid w:val="007F4F14"/>
    <w:rsid w:val="00800686"/>
    <w:rsid w:val="00843658"/>
    <w:rsid w:val="00852095"/>
    <w:rsid w:val="008613BE"/>
    <w:rsid w:val="0086206E"/>
    <w:rsid w:val="00881CC5"/>
    <w:rsid w:val="008868AE"/>
    <w:rsid w:val="00892866"/>
    <w:rsid w:val="008B1B05"/>
    <w:rsid w:val="008B1BA6"/>
    <w:rsid w:val="008C138A"/>
    <w:rsid w:val="008C7497"/>
    <w:rsid w:val="008D363C"/>
    <w:rsid w:val="008D6530"/>
    <w:rsid w:val="008E7FDE"/>
    <w:rsid w:val="00904D50"/>
    <w:rsid w:val="00914F23"/>
    <w:rsid w:val="00923ED8"/>
    <w:rsid w:val="009325DA"/>
    <w:rsid w:val="00940113"/>
    <w:rsid w:val="00946434"/>
    <w:rsid w:val="00956F59"/>
    <w:rsid w:val="0097208A"/>
    <w:rsid w:val="0098451E"/>
    <w:rsid w:val="00985D8B"/>
    <w:rsid w:val="009C143F"/>
    <w:rsid w:val="009C3886"/>
    <w:rsid w:val="009C5835"/>
    <w:rsid w:val="009E653A"/>
    <w:rsid w:val="009F1F7C"/>
    <w:rsid w:val="00A04C92"/>
    <w:rsid w:val="00A06B46"/>
    <w:rsid w:val="00A1117B"/>
    <w:rsid w:val="00A2401C"/>
    <w:rsid w:val="00A84F77"/>
    <w:rsid w:val="00A96521"/>
    <w:rsid w:val="00AA4EC5"/>
    <w:rsid w:val="00AA7217"/>
    <w:rsid w:val="00AE1E3E"/>
    <w:rsid w:val="00AE6C22"/>
    <w:rsid w:val="00AF7970"/>
    <w:rsid w:val="00B1237E"/>
    <w:rsid w:val="00B3440B"/>
    <w:rsid w:val="00B358E0"/>
    <w:rsid w:val="00B767AC"/>
    <w:rsid w:val="00B76DA4"/>
    <w:rsid w:val="00B83313"/>
    <w:rsid w:val="00B842A6"/>
    <w:rsid w:val="00B860A8"/>
    <w:rsid w:val="00BA517E"/>
    <w:rsid w:val="00BC668D"/>
    <w:rsid w:val="00BC75B3"/>
    <w:rsid w:val="00BE038F"/>
    <w:rsid w:val="00BE2344"/>
    <w:rsid w:val="00BE6EC5"/>
    <w:rsid w:val="00BF2A17"/>
    <w:rsid w:val="00C00E7F"/>
    <w:rsid w:val="00C11887"/>
    <w:rsid w:val="00C14C0E"/>
    <w:rsid w:val="00C27BDB"/>
    <w:rsid w:val="00C557A5"/>
    <w:rsid w:val="00C63732"/>
    <w:rsid w:val="00C82F6B"/>
    <w:rsid w:val="00C85F14"/>
    <w:rsid w:val="00CA215A"/>
    <w:rsid w:val="00CA4529"/>
    <w:rsid w:val="00CB47B3"/>
    <w:rsid w:val="00CB50BF"/>
    <w:rsid w:val="00CF0672"/>
    <w:rsid w:val="00CF4B0D"/>
    <w:rsid w:val="00D03EC9"/>
    <w:rsid w:val="00D05F2E"/>
    <w:rsid w:val="00D25A61"/>
    <w:rsid w:val="00D30BFC"/>
    <w:rsid w:val="00D433E7"/>
    <w:rsid w:val="00D52193"/>
    <w:rsid w:val="00D66A19"/>
    <w:rsid w:val="00D91F1C"/>
    <w:rsid w:val="00D97C22"/>
    <w:rsid w:val="00DA0EAF"/>
    <w:rsid w:val="00DC0482"/>
    <w:rsid w:val="00DD667B"/>
    <w:rsid w:val="00DD7637"/>
    <w:rsid w:val="00DE7A21"/>
    <w:rsid w:val="00DF4260"/>
    <w:rsid w:val="00E35B76"/>
    <w:rsid w:val="00E5012A"/>
    <w:rsid w:val="00E67390"/>
    <w:rsid w:val="00E74468"/>
    <w:rsid w:val="00E911BB"/>
    <w:rsid w:val="00EA0E45"/>
    <w:rsid w:val="00EB1C79"/>
    <w:rsid w:val="00EC4A41"/>
    <w:rsid w:val="00EC6784"/>
    <w:rsid w:val="00EE1DC7"/>
    <w:rsid w:val="00EF3F23"/>
    <w:rsid w:val="00F171E9"/>
    <w:rsid w:val="00F21979"/>
    <w:rsid w:val="00F3638B"/>
    <w:rsid w:val="00F40C49"/>
    <w:rsid w:val="00F6210B"/>
    <w:rsid w:val="00F949B2"/>
    <w:rsid w:val="00FA0530"/>
    <w:rsid w:val="00FA1B0B"/>
    <w:rsid w:val="00FA1CDC"/>
    <w:rsid w:val="00FA6C5C"/>
    <w:rsid w:val="00FC692F"/>
    <w:rsid w:val="00FD021B"/>
    <w:rsid w:val="00FD499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951F29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 w:uiPriority="34" w:qFormat="1"/>
    <w:lsdException w:name="Colorful Grid" w:qFormat="1"/>
    <w:lsdException w:name="Light Shading Accent 1" w:qFormat="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Dark List Accent 6"/>
    <w:lsdException w:name="Colorful Shading Accent 6" w:qFormat="1"/>
    <w:lsdException w:name="Colorful List Accent 6"/>
    <w:lsdException w:name="Colorful Grid Accent 6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012D58"/>
    <w:rPr>
      <w:sz w:val="24"/>
      <w:szCs w:val="24"/>
    </w:rPr>
  </w:style>
  <w:style w:type="paragraph" w:styleId="Heading1">
    <w:name w:val="heading 1"/>
    <w:basedOn w:val="Normal"/>
    <w:next w:val="Normal"/>
    <w:qFormat/>
    <w:rsid w:val="00517EE0"/>
    <w:pPr>
      <w:keepNext/>
      <w:outlineLvl w:val="0"/>
    </w:pPr>
    <w:rPr>
      <w:rFonts w:ascii="Verdana" w:hAnsi="Verdana"/>
      <w:b/>
      <w:iCs/>
      <w:color w:val="000000"/>
    </w:rPr>
  </w:style>
  <w:style w:type="paragraph" w:styleId="Heading2">
    <w:name w:val="heading 2"/>
    <w:basedOn w:val="Normal"/>
    <w:next w:val="Normal"/>
    <w:qFormat/>
    <w:pPr>
      <w:keepNext/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outlineLvl w:val="1"/>
    </w:pPr>
    <w:rPr>
      <w:rFonts w:ascii="Verdana" w:hAnsi="Verdana"/>
      <w:color w:val="000000"/>
      <w:sz w:val="28"/>
    </w:rPr>
  </w:style>
  <w:style w:type="paragraph" w:styleId="Heading3">
    <w:name w:val="heading 3"/>
    <w:basedOn w:val="Normal"/>
    <w:next w:val="Normal"/>
    <w:qFormat/>
    <w:pPr>
      <w:keepNext/>
      <w:widowControl w:val="0"/>
      <w:autoSpaceDE w:val="0"/>
      <w:autoSpaceDN w:val="0"/>
      <w:adjustRightInd w:val="0"/>
      <w:outlineLvl w:val="2"/>
    </w:pPr>
    <w:rPr>
      <w:rFonts w:ascii="Verdana" w:hAnsi="Verdana"/>
      <w:sz w:val="28"/>
    </w:rPr>
  </w:style>
  <w:style w:type="paragraph" w:styleId="Heading4">
    <w:name w:val="heading 4"/>
    <w:basedOn w:val="Normal"/>
    <w:next w:val="Normal"/>
    <w:qFormat/>
    <w:pPr>
      <w:keepNext/>
      <w:widowControl w:val="0"/>
      <w:tabs>
        <w:tab w:val="left" w:pos="1440"/>
      </w:tabs>
      <w:autoSpaceDE w:val="0"/>
      <w:autoSpaceDN w:val="0"/>
      <w:adjustRightInd w:val="0"/>
      <w:ind w:left="1440"/>
      <w:outlineLvl w:val="3"/>
    </w:pPr>
    <w:rPr>
      <w:rFonts w:ascii="Verdana" w:hAnsi="Verdana"/>
      <w:i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right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  <w:rPr>
      <w:lang w:val="x-none" w:eastAsia="x-none"/>
    </w:r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</w:pPr>
    <w:rPr>
      <w:rFonts w:ascii="ArialMT" w:hAnsi="ArialMT"/>
      <w:b/>
      <w:color w:val="333333"/>
      <w:sz w:val="22"/>
    </w:rPr>
  </w:style>
  <w:style w:type="paragraph" w:styleId="BodyText3">
    <w:name w:val="Body Text 3"/>
    <w:basedOn w:val="Normal"/>
    <w:pPr>
      <w:widowControl w:val="0"/>
      <w:autoSpaceDE w:val="0"/>
      <w:autoSpaceDN w:val="0"/>
      <w:adjustRightInd w:val="0"/>
    </w:pPr>
    <w:rPr>
      <w:rFonts w:ascii="Verdana" w:hAnsi="Verdana"/>
      <w:sz w:val="28"/>
    </w:rPr>
  </w:style>
  <w:style w:type="character" w:customStyle="1" w:styleId="aqj">
    <w:name w:val="aqj"/>
    <w:rsid w:val="0092412A"/>
  </w:style>
  <w:style w:type="character" w:styleId="Hyperlink">
    <w:name w:val="Hyperlink"/>
    <w:uiPriority w:val="99"/>
    <w:unhideWhenUsed/>
    <w:rsid w:val="003D48FD"/>
    <w:rPr>
      <w:color w:val="0000FF"/>
      <w:u w:val="single"/>
    </w:rPr>
  </w:style>
  <w:style w:type="paragraph" w:customStyle="1" w:styleId="Default">
    <w:name w:val="Default"/>
    <w:rsid w:val="008E7225"/>
    <w:pPr>
      <w:widowControl w:val="0"/>
      <w:autoSpaceDE w:val="0"/>
      <w:autoSpaceDN w:val="0"/>
      <w:adjustRightInd w:val="0"/>
    </w:pPr>
    <w:rPr>
      <w:rFonts w:ascii="DTL Argo TOT" w:hAnsi="DTL Argo TOT" w:cs="DTL Argo TOT"/>
      <w:color w:val="000000"/>
      <w:sz w:val="24"/>
      <w:szCs w:val="24"/>
    </w:rPr>
  </w:style>
  <w:style w:type="character" w:customStyle="1" w:styleId="A2">
    <w:name w:val="A2"/>
    <w:uiPriority w:val="99"/>
    <w:rsid w:val="008E7225"/>
    <w:rPr>
      <w:rFonts w:cs="DTL Argo TOT"/>
      <w:b/>
      <w:bCs/>
      <w:i/>
      <w:iCs/>
      <w:color w:val="211D1E"/>
      <w:sz w:val="19"/>
      <w:szCs w:val="19"/>
    </w:rPr>
  </w:style>
  <w:style w:type="paragraph" w:customStyle="1" w:styleId="Pa1">
    <w:name w:val="Pa1"/>
    <w:basedOn w:val="Default"/>
    <w:next w:val="Default"/>
    <w:uiPriority w:val="99"/>
    <w:rsid w:val="007254D9"/>
    <w:pPr>
      <w:spacing w:line="481" w:lineRule="atLeast"/>
    </w:pPr>
    <w:rPr>
      <w:rFonts w:ascii="DTL Argo TOT Light" w:hAnsi="DTL Argo TOT Light" w:cs="Times New Roman"/>
      <w:color w:val="auto"/>
    </w:rPr>
  </w:style>
  <w:style w:type="paragraph" w:styleId="ListParagraph">
    <w:name w:val="List Paragraph"/>
    <w:basedOn w:val="Normal"/>
    <w:uiPriority w:val="34"/>
    <w:qFormat/>
    <w:rsid w:val="00BD7F4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BlassStyles">
    <w:name w:val="Blass Styles"/>
    <w:qFormat/>
    <w:rsid w:val="004C3718"/>
    <w:pPr>
      <w:ind w:left="274"/>
    </w:pPr>
    <w:rPr>
      <w:rFonts w:ascii="Calibri" w:hAnsi="Calibri"/>
      <w:sz w:val="24"/>
      <w:szCs w:val="24"/>
    </w:rPr>
  </w:style>
  <w:style w:type="paragraph" w:styleId="NoSpacing">
    <w:name w:val="No Spacing"/>
    <w:uiPriority w:val="1"/>
    <w:qFormat/>
    <w:rsid w:val="004C3718"/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4C3718"/>
    <w:pPr>
      <w:spacing w:before="100" w:beforeAutospacing="1" w:after="100" w:afterAutospacing="1"/>
    </w:pPr>
  </w:style>
  <w:style w:type="character" w:customStyle="1" w:styleId="FooterChar">
    <w:name w:val="Footer Char"/>
    <w:link w:val="Footer"/>
    <w:rsid w:val="00E451E5"/>
    <w:rPr>
      <w:sz w:val="24"/>
      <w:szCs w:val="24"/>
    </w:rPr>
  </w:style>
  <w:style w:type="paragraph" w:customStyle="1" w:styleId="BLASSTEXT">
    <w:name w:val="BLASS TEXT"/>
    <w:qFormat/>
    <w:rsid w:val="00F70BD1"/>
    <w:pPr>
      <w:widowControl w:val="0"/>
      <w:autoSpaceDE w:val="0"/>
      <w:autoSpaceDN w:val="0"/>
      <w:adjustRightInd w:val="0"/>
      <w:ind w:left="180"/>
    </w:pPr>
    <w:rPr>
      <w:rFonts w:ascii="Calibri" w:hAnsi="Calibri" w:cs="Helvetica"/>
      <w:color w:val="000000"/>
      <w:sz w:val="24"/>
      <w:szCs w:val="24"/>
    </w:rPr>
  </w:style>
  <w:style w:type="paragraph" w:styleId="DocumentMap">
    <w:name w:val="Document Map"/>
    <w:basedOn w:val="Normal"/>
    <w:link w:val="DocumentMapChar"/>
    <w:rsid w:val="00D25A61"/>
  </w:style>
  <w:style w:type="character" w:customStyle="1" w:styleId="DocumentMapChar">
    <w:name w:val="Document Map Char"/>
    <w:link w:val="DocumentMap"/>
    <w:rsid w:val="00D25A61"/>
    <w:rPr>
      <w:sz w:val="24"/>
      <w:szCs w:val="24"/>
    </w:rPr>
  </w:style>
  <w:style w:type="paragraph" w:customStyle="1" w:styleId="Normal1">
    <w:name w:val="Normal1"/>
    <w:rsid w:val="008D363C"/>
    <w:rPr>
      <w:color w:val="000000"/>
      <w:sz w:val="24"/>
      <w:szCs w:val="24"/>
      <w:lang w:eastAsia="ja-JP"/>
    </w:rPr>
  </w:style>
  <w:style w:type="paragraph" w:customStyle="1" w:styleId="p1">
    <w:name w:val="p1"/>
    <w:basedOn w:val="Normal"/>
    <w:rsid w:val="00C11887"/>
    <w:rPr>
      <w:rFonts w:ascii="Britannic Bold" w:hAnsi="Britannic Bold"/>
      <w:sz w:val="60"/>
      <w:szCs w:val="60"/>
    </w:rPr>
  </w:style>
  <w:style w:type="paragraph" w:customStyle="1" w:styleId="p2">
    <w:name w:val="p2"/>
    <w:basedOn w:val="Normal"/>
    <w:rsid w:val="00C11887"/>
    <w:pPr>
      <w:spacing w:after="18"/>
    </w:pPr>
    <w:rPr>
      <w:rFonts w:ascii="Calibri" w:hAnsi="Calibri"/>
      <w:sz w:val="21"/>
      <w:szCs w:val="21"/>
    </w:rPr>
  </w:style>
  <w:style w:type="paragraph" w:customStyle="1" w:styleId="p3">
    <w:name w:val="p3"/>
    <w:basedOn w:val="Normal"/>
    <w:rsid w:val="00C11887"/>
    <w:rPr>
      <w:rFonts w:ascii="Calibri" w:hAnsi="Calibri"/>
      <w:sz w:val="21"/>
      <w:szCs w:val="21"/>
    </w:rPr>
  </w:style>
  <w:style w:type="paragraph" w:customStyle="1" w:styleId="p4">
    <w:name w:val="p4"/>
    <w:basedOn w:val="Normal"/>
    <w:rsid w:val="00C11887"/>
    <w:rPr>
      <w:rFonts w:ascii="Calibri" w:hAnsi="Calibri"/>
      <w:sz w:val="21"/>
      <w:szCs w:val="21"/>
    </w:rPr>
  </w:style>
  <w:style w:type="paragraph" w:customStyle="1" w:styleId="p5">
    <w:name w:val="p5"/>
    <w:basedOn w:val="Normal"/>
    <w:rsid w:val="00C11887"/>
    <w:rPr>
      <w:rFonts w:ascii="Gill Sans MT" w:hAnsi="Gill Sans MT"/>
      <w:sz w:val="17"/>
      <w:szCs w:val="17"/>
    </w:rPr>
  </w:style>
  <w:style w:type="paragraph" w:customStyle="1" w:styleId="p6">
    <w:name w:val="p6"/>
    <w:basedOn w:val="Normal"/>
    <w:rsid w:val="00C11887"/>
    <w:rPr>
      <w:rFonts w:ascii="Arial" w:hAnsi="Arial" w:cs="Arial"/>
      <w:sz w:val="30"/>
      <w:szCs w:val="30"/>
    </w:rPr>
  </w:style>
  <w:style w:type="paragraph" w:customStyle="1" w:styleId="p7">
    <w:name w:val="p7"/>
    <w:basedOn w:val="Normal"/>
    <w:rsid w:val="00C11887"/>
    <w:rPr>
      <w:rFonts w:ascii="Arial" w:hAnsi="Arial" w:cs="Arial"/>
      <w:sz w:val="17"/>
      <w:szCs w:val="17"/>
    </w:rPr>
  </w:style>
  <w:style w:type="paragraph" w:customStyle="1" w:styleId="p8">
    <w:name w:val="p8"/>
    <w:basedOn w:val="Normal"/>
    <w:rsid w:val="00C11887"/>
    <w:rPr>
      <w:rFonts w:ascii="Arial" w:hAnsi="Arial" w:cs="Arial"/>
    </w:rPr>
  </w:style>
  <w:style w:type="paragraph" w:customStyle="1" w:styleId="p9">
    <w:name w:val="p9"/>
    <w:basedOn w:val="Normal"/>
    <w:rsid w:val="00C11887"/>
    <w:rPr>
      <w:rFonts w:ascii="Arial" w:hAnsi="Arial" w:cs="Arial"/>
      <w:sz w:val="27"/>
      <w:szCs w:val="27"/>
    </w:rPr>
  </w:style>
  <w:style w:type="character" w:customStyle="1" w:styleId="s1">
    <w:name w:val="s1"/>
    <w:basedOn w:val="DefaultParagraphFont"/>
    <w:rsid w:val="00C11887"/>
    <w:rPr>
      <w:rFonts w:ascii="Arial" w:hAnsi="Arial" w:cs="Arial" w:hint="default"/>
      <w:sz w:val="21"/>
      <w:szCs w:val="21"/>
    </w:rPr>
  </w:style>
  <w:style w:type="character" w:customStyle="1" w:styleId="apple-converted-space">
    <w:name w:val="apple-converted-space"/>
    <w:basedOn w:val="DefaultParagraphFont"/>
    <w:rsid w:val="00C11887"/>
  </w:style>
  <w:style w:type="character" w:customStyle="1" w:styleId="s2">
    <w:name w:val="s2"/>
    <w:basedOn w:val="DefaultParagraphFont"/>
    <w:rsid w:val="00C14C0E"/>
    <w:rPr>
      <w:rFonts w:ascii="Calibri" w:hAnsi="Calibri" w:hint="default"/>
      <w:sz w:val="14"/>
      <w:szCs w:val="14"/>
    </w:rPr>
  </w:style>
  <w:style w:type="character" w:styleId="Emphasis">
    <w:name w:val="Emphasis"/>
    <w:basedOn w:val="DefaultParagraphFont"/>
    <w:uiPriority w:val="20"/>
    <w:qFormat/>
    <w:rsid w:val="00800686"/>
    <w:rPr>
      <w:i/>
      <w:iCs/>
    </w:rPr>
  </w:style>
  <w:style w:type="character" w:styleId="Strong">
    <w:name w:val="Strong"/>
    <w:basedOn w:val="DefaultParagraphFont"/>
    <w:uiPriority w:val="22"/>
    <w:qFormat/>
    <w:rsid w:val="00800686"/>
    <w:rPr>
      <w:b/>
      <w:bCs/>
    </w:rPr>
  </w:style>
  <w:style w:type="character" w:styleId="FollowedHyperlink">
    <w:name w:val="FollowedHyperlink"/>
    <w:basedOn w:val="DefaultParagraphFont"/>
    <w:rsid w:val="00DD7637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A96521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96521"/>
    <w:rPr>
      <w:sz w:val="18"/>
      <w:szCs w:val="18"/>
    </w:rPr>
  </w:style>
  <w:style w:type="paragraph" w:styleId="Revision">
    <w:name w:val="Revision"/>
    <w:hidden/>
    <w:rsid w:val="003A5EB1"/>
    <w:rPr>
      <w:sz w:val="24"/>
      <w:szCs w:val="24"/>
    </w:rPr>
  </w:style>
  <w:style w:type="character" w:styleId="CommentReference">
    <w:name w:val="annotation reference"/>
    <w:basedOn w:val="DefaultParagraphFont"/>
    <w:rsid w:val="00FA0530"/>
    <w:rPr>
      <w:sz w:val="16"/>
      <w:szCs w:val="16"/>
    </w:rPr>
  </w:style>
  <w:style w:type="paragraph" w:styleId="CommentText">
    <w:name w:val="annotation text"/>
    <w:basedOn w:val="Normal"/>
    <w:link w:val="CommentTextChar"/>
    <w:rsid w:val="00FA05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A0530"/>
  </w:style>
  <w:style w:type="paragraph" w:styleId="CommentSubject">
    <w:name w:val="annotation subject"/>
    <w:basedOn w:val="CommentText"/>
    <w:next w:val="CommentText"/>
    <w:link w:val="CommentSubjectChar"/>
    <w:rsid w:val="00FA05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A0530"/>
    <w:rPr>
      <w:b/>
      <w:bCs/>
    </w:rPr>
  </w:style>
  <w:style w:type="character" w:styleId="UnresolvedMention">
    <w:name w:val="Unresolved Mention"/>
    <w:basedOn w:val="DefaultParagraphFont"/>
    <w:rsid w:val="00EB1C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9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61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66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55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14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3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67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86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655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245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87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5504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14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42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74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6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9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53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1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0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2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5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8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0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8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6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3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13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3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0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7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5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89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5658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70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9454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9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6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5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0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2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0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26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41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06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54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723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0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32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56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7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9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5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5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cassidy@blassmarketing.co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youtu.be/CtL6w2vJsQ8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va.ne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12BA8835970649BBE490CDF363E46C" ma:contentTypeVersion="18" ma:contentTypeDescription="Create a new document." ma:contentTypeScope="" ma:versionID="4f6fb964d6bfb9af303c77eee4a3c81c">
  <xsd:schema xmlns:xsd="http://www.w3.org/2001/XMLSchema" xmlns:xs="http://www.w3.org/2001/XMLSchema" xmlns:p="http://schemas.microsoft.com/office/2006/metadata/properties" xmlns:ns2="11c76ce0-c630-443f-9b5e-ed8af13877c4" xmlns:ns3="694d202e-f4c6-4939-90f6-00fb38078da2" targetNamespace="http://schemas.microsoft.com/office/2006/metadata/properties" ma:root="true" ma:fieldsID="3f40ba10399aa368479debeae8b2e7be" ns2:_="" ns3:_="">
    <xsd:import namespace="11c76ce0-c630-443f-9b5e-ed8af13877c4"/>
    <xsd:import namespace="694d202e-f4c6-4939-90f6-00fb38078d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c76ce0-c630-443f-9b5e-ed8af13877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e8f5b7d-3942-4638-be64-5a7ba2b8c1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4d202e-f4c6-4939-90f6-00fb38078da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4bfeb6f-7fb9-4b81-b7c7-b8e62a437d39}" ma:internalName="TaxCatchAll" ma:showField="CatchAllData" ma:web="694d202e-f4c6-4939-90f6-00fb38078d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1c76ce0-c630-443f-9b5e-ed8af13877c4">
      <Terms xmlns="http://schemas.microsoft.com/office/infopath/2007/PartnerControls"/>
    </lcf76f155ced4ddcb4097134ff3c332f>
    <TaxCatchAll xmlns="694d202e-f4c6-4939-90f6-00fb38078da2" xsi:nil="true"/>
  </documentManagement>
</p:properties>
</file>

<file path=customXml/itemProps1.xml><?xml version="1.0" encoding="utf-8"?>
<ds:datastoreItem xmlns:ds="http://schemas.openxmlformats.org/officeDocument/2006/customXml" ds:itemID="{41D7E0CE-531F-42D6-80FC-525519B72A3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0DE733A-476E-43C6-B86F-B6FC2E86BF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c76ce0-c630-443f-9b5e-ed8af13877c4"/>
    <ds:schemaRef ds:uri="694d202e-f4c6-4939-90f6-00fb38078d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9B8B79-5C40-4FE8-BACA-308D231A950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054B180-777B-4A51-9ABD-9DBC78A5F605}">
  <ds:schemaRefs>
    <ds:schemaRef ds:uri="http://schemas.microsoft.com/office/2006/metadata/properties"/>
    <ds:schemaRef ds:uri="http://schemas.microsoft.com/office/infopath/2007/PartnerControls"/>
    <ds:schemaRef ds:uri="11c76ce0-c630-443f-9b5e-ed8af13877c4"/>
    <ds:schemaRef ds:uri="694d202e-f4c6-4939-90f6-00fb38078da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529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 a global leader in color and additive masterbatches for plastics, Clariant delivers the appearance and performance wood com</vt:lpstr>
    </vt:vector>
  </TitlesOfParts>
  <Company/>
  <LinksUpToDate>false</LinksUpToDate>
  <CharactersWithSpaces>3539</CharactersWithSpaces>
  <SharedDoc>false</SharedDoc>
  <HLinks>
    <vt:vector size="12" baseType="variant">
      <vt:variant>
        <vt:i4>1966088</vt:i4>
      </vt:variant>
      <vt:variant>
        <vt:i4>6132</vt:i4>
      </vt:variant>
      <vt:variant>
        <vt:i4>1025</vt:i4>
      </vt:variant>
      <vt:variant>
        <vt:i4>1</vt:i4>
      </vt:variant>
      <vt:variant>
        <vt:lpwstr>estimate</vt:lpwstr>
      </vt:variant>
      <vt:variant>
        <vt:lpwstr/>
      </vt:variant>
      <vt:variant>
        <vt:i4>3080305</vt:i4>
      </vt:variant>
      <vt:variant>
        <vt:i4>6886</vt:i4>
      </vt:variant>
      <vt:variant>
        <vt:i4>1026</vt:i4>
      </vt:variant>
      <vt:variant>
        <vt:i4>1</vt:i4>
      </vt:variant>
      <vt:variant>
        <vt:lpwstr>FA BlassCom2-Clogo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 a global leader in color and additive masterbatches for plastics, Clariant delivers the appearance and performance wood com</dc:title>
  <dc:subject/>
  <dc:creator>Nancy Way</dc:creator>
  <cp:keywords/>
  <dc:description/>
  <cp:lastModifiedBy>Christi</cp:lastModifiedBy>
  <cp:revision>3</cp:revision>
  <cp:lastPrinted>2018-07-26T17:20:00Z</cp:lastPrinted>
  <dcterms:created xsi:type="dcterms:W3CDTF">2025-11-13T16:51:00Z</dcterms:created>
  <dcterms:modified xsi:type="dcterms:W3CDTF">2025-11-13T16:58:00Z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0x010100FF12BA8835970649BBE490CDF363E46C</vt:lpwstr>
  </property>
</Properties>
</file>